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A48FC">
      <w:pPr>
        <w:pStyle w:val="29"/>
        <w:sectPr>
          <w:headerReference r:id="rId4" w:type="first"/>
          <w:headerReference r:id="rId3" w:type="default"/>
          <w:footerReference r:id="rId5" w:type="default"/>
          <w:footerReference r:id="rId6" w:type="even"/>
          <w:pgSz w:w="11907" w:h="16839"/>
          <w:pgMar w:top="567" w:right="851" w:bottom="1361" w:left="1418" w:header="0" w:footer="0" w:gutter="0"/>
          <w:pgNumType w:start="1"/>
          <w:cols w:space="425" w:num="1"/>
          <w:titlePg/>
          <w:docGrid w:type="lines" w:linePitch="312" w:charSpace="0"/>
        </w:sectPr>
      </w:pPr>
      <w:bookmarkStart w:id="0" w:name="_Toc84241069"/>
      <w: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8889365</wp:posOffset>
                </wp:positionV>
                <wp:extent cx="6121400" cy="0"/>
                <wp:effectExtent l="0" t="0" r="12700" b="0"/>
                <wp:wrapNone/>
                <wp:docPr id="11" name="Line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1" o:spid="_x0000_s1026" o:spt="20" style="position:absolute;left:0pt;margin-left:0pt;margin-top:699.95pt;height:0pt;width:482pt;z-index:251669504;mso-width-relative:page;mso-height-relative:page;" filled="f" stroked="t" coordsize="21600,21600" o:gfxdata="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W/Hj9UAAAAKAQAADwAAAAAAAAABACAAAAAiAAAAZHJzL2Rvd25y&#10;ZXYueG1sUEsBAhQAFAAAAAgAh07iQOFk04rIAQAAogMAAA4AAAAAAAAAAQAgAAAAJAEAAGRycy9l&#10;Mm9Eb2MueG1sUEsFBgAAAAAGAAYAWQEAAF4FA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2272665</wp:posOffset>
                </wp:positionV>
                <wp:extent cx="6121400" cy="0"/>
                <wp:effectExtent l="0" t="0" r="12700" b="0"/>
                <wp:wrapNone/>
                <wp:docPr id="12" name="Line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0" o:spid="_x0000_s1026" o:spt="20" style="position:absolute;left:0pt;margin-left:0pt;margin-top:178.95pt;height:0pt;width:482pt;z-index:251668480;mso-width-relative:page;mso-height-relative:page;" filled="f" stroked="t" coordsize="21600,21600" o:gfxdata="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vbB1rWAAAACAEAAA8AAAAAAAAAAQAgAAAAIgAAAGRycy9kb3du&#10;cmV2LnhtbFBLAQIUABQAAAAIAIdO4kAIiE4GyAEAAKIDAAAOAAAAAAAAAAEAIAAAACUBAABkcnMv&#10;ZTJvRG9jLnhtbFBLBQYAAAAABgAGAFkBAABfBQ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7456" behindDoc="0" locked="1" layoutInCell="1" allowOverlap="1">
                <wp:simplePos x="0" y="0"/>
                <wp:positionH relativeFrom="margin">
                  <wp:posOffset>0</wp:posOffset>
                </wp:positionH>
                <wp:positionV relativeFrom="margin">
                  <wp:posOffset>9108440</wp:posOffset>
                </wp:positionV>
                <wp:extent cx="6120130" cy="363220"/>
                <wp:effectExtent l="0" t="0" r="0" b="0"/>
                <wp:wrapNone/>
                <wp:docPr id="13"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7A392E83">
                            <w:pPr>
                              <w:pStyle w:val="32"/>
                            </w:pPr>
                            <w:r>
                              <w:rPr>
                                <w:rFonts w:hint="eastAsia"/>
                              </w:rPr>
                              <w:t>中华人民共和国农业</w:t>
                            </w:r>
                            <w:r>
                              <w:t>农村</w:t>
                            </w:r>
                            <w:r>
                              <w:rPr>
                                <w:rFonts w:hint="eastAsia"/>
                              </w:rPr>
                              <w:t>部</w:t>
                            </w:r>
                            <w:r>
                              <w:rPr>
                                <w:rStyle w:val="31"/>
                              </w:rPr>
                              <w:t xml:space="preserve"> </w:t>
                            </w:r>
                            <w:r>
                              <w:rPr>
                                <w:rStyle w:val="31"/>
                                <w:rFonts w:hint="eastAsia"/>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7456;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lWBuvYAAAACgEAAA8AAAAAAAAAAQAg&#10;AAAAIgAAAGRycy9kb3ducmV2LnhtbFBLAQIUABQAAAAIAIdO4kBZhafIDgIAACwEAAAOAAAAAAAA&#10;AAEAIAAAACcBAABkcnMvZTJvRG9jLnhtbFBLBQYAAAAABgAGAFkBAACnBQAAAAA=&#10;">
                <v:fill on="t" focussize="0,0"/>
                <v:stroke on="f"/>
                <v:imagedata o:title=""/>
                <o:lock v:ext="edit" aspectratio="f"/>
                <v:textbox inset="0mm,0mm,0mm,0mm">
                  <w:txbxContent>
                    <w:p w14:paraId="7A392E83">
                      <w:pPr>
                        <w:pStyle w:val="32"/>
                      </w:pPr>
                      <w:r>
                        <w:rPr>
                          <w:rFonts w:hint="eastAsia"/>
                        </w:rPr>
                        <w:t>中华人民共和国农业</w:t>
                      </w:r>
                      <w:r>
                        <w:t>农村</w:t>
                      </w:r>
                      <w:r>
                        <w:rPr>
                          <w:rFonts w:hint="eastAsia"/>
                        </w:rPr>
                        <w:t>部</w:t>
                      </w:r>
                      <w:r>
                        <w:rPr>
                          <w:rStyle w:val="31"/>
                        </w:rPr>
                        <w:t xml:space="preserve"> </w:t>
                      </w:r>
                      <w:r>
                        <w:rPr>
                          <w:rStyle w:val="31"/>
                          <w:rFonts w:hint="eastAsia"/>
                        </w:rPr>
                        <w:t>发布</w:t>
                      </w:r>
                    </w:p>
                  </w:txbxContent>
                </v:textbox>
                <w10:anchorlock/>
              </v:shape>
            </w:pict>
          </mc:Fallback>
        </mc:AlternateContent>
      </w:r>
      <w:r>
        <w:rPr>
          <w:rFonts w:eastAsia="黑体"/>
        </w:rPr>
        <mc:AlternateContent>
          <mc:Choice Requires="wps">
            <w:drawing>
              <wp:anchor distT="0" distB="0" distL="114300" distR="114300" simplePos="0" relativeHeight="251665408" behindDoc="0" locked="1" layoutInCell="1" allowOverlap="1">
                <wp:simplePos x="0" y="0"/>
                <wp:positionH relativeFrom="margin">
                  <wp:posOffset>4100830</wp:posOffset>
                </wp:positionH>
                <wp:positionV relativeFrom="margin">
                  <wp:posOffset>8563610</wp:posOffset>
                </wp:positionV>
                <wp:extent cx="2019300" cy="312420"/>
                <wp:effectExtent l="0" t="0" r="0" b="0"/>
                <wp:wrapNone/>
                <wp:docPr id="14"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4C626887">
                            <w:pPr>
                              <w:pStyle w:val="41"/>
                            </w:pPr>
                            <w:r>
                              <w:rPr>
                                <w:rFonts w:hint="eastAsia"/>
                              </w:rPr>
                              <w:t>××××</w:t>
                            </w:r>
                            <w:r>
                              <w:t>-</w:t>
                            </w:r>
                            <w:r>
                              <w:rPr>
                                <w:rFonts w:hint="eastAsia"/>
                              </w:rPr>
                              <w:t>××</w:t>
                            </w:r>
                            <w:r>
                              <w:t>-</w:t>
                            </w:r>
                            <w:r>
                              <w:rPr>
                                <w:rFonts w:hint="eastAsia"/>
                              </w:rPr>
                              <w:t>××实施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5408;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Qv2q19oAAAANAQAADwAAAAAAAAAB&#10;ACAAAAAiAAAAZHJzL2Rvd25yZXYueG1sUEsBAhQAFAAAAAgAh07iQI4dxEUOAgAALAQAAA4AAAAA&#10;AAAAAQAgAAAAKQEAAGRycy9lMm9Eb2MueG1sUEsFBgAAAAAGAAYAWQEAAKkFAAAAAA==&#10;">
                <v:fill on="t" focussize="0,0"/>
                <v:stroke on="f"/>
                <v:imagedata o:title=""/>
                <o:lock v:ext="edit" aspectratio="f"/>
                <v:textbox inset="0mm,0mm,0mm,0mm">
                  <w:txbxContent>
                    <w:p w14:paraId="4C626887">
                      <w:pPr>
                        <w:pStyle w:val="41"/>
                      </w:pPr>
                      <w:r>
                        <w:rPr>
                          <w:rFonts w:hint="eastAsia"/>
                        </w:rPr>
                        <w:t>××××</w:t>
                      </w:r>
                      <w:r>
                        <w:t>-</w:t>
                      </w:r>
                      <w:r>
                        <w:rPr>
                          <w:rFonts w:hint="eastAsia"/>
                        </w:rPr>
                        <w:t>××</w:t>
                      </w:r>
                      <w:r>
                        <w:t>-</w:t>
                      </w:r>
                      <w:r>
                        <w:rPr>
                          <w:rFonts w:hint="eastAsia"/>
                        </w:rPr>
                        <w:t>××实施</w:t>
                      </w:r>
                    </w:p>
                  </w:txbxContent>
                </v:textbox>
                <w10:anchorlock/>
              </v:shape>
            </w:pict>
          </mc:Fallback>
        </mc:AlternateContent>
      </w:r>
      <w:r>
        <mc:AlternateContent>
          <mc:Choice Requires="wps">
            <w:drawing>
              <wp:anchor distT="0" distB="0" distL="114300" distR="114300" simplePos="0" relativeHeight="251666432" behindDoc="0" locked="1" layoutInCell="1" allowOverlap="1">
                <wp:simplePos x="0" y="0"/>
                <wp:positionH relativeFrom="margin">
                  <wp:posOffset>0</wp:posOffset>
                </wp:positionH>
                <wp:positionV relativeFrom="margin">
                  <wp:posOffset>8563610</wp:posOffset>
                </wp:positionV>
                <wp:extent cx="2019300" cy="312420"/>
                <wp:effectExtent l="0" t="0" r="0" b="0"/>
                <wp:wrapNone/>
                <wp:docPr id="1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A0AFB30">
                            <w:pPr>
                              <w:pStyle w:val="33"/>
                            </w:pPr>
                            <w:r>
                              <w:rPr>
                                <w:rFonts w:hint="eastAsia"/>
                              </w:rPr>
                              <w:t>××××</w:t>
                            </w:r>
                            <w:r>
                              <w:t>-</w:t>
                            </w:r>
                            <w:r>
                              <w:rPr>
                                <w:rFonts w:hint="eastAsia"/>
                              </w:rPr>
                              <w:t>××</w:t>
                            </w:r>
                            <w:r>
                              <w:t>-</w:t>
                            </w:r>
                            <w:r>
                              <w:rPr>
                                <w:rFonts w:hint="eastAsia"/>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6432;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82yojYAAAACgEAAA8AAAAAAAAAAQAg&#10;AAAAIgAAAGRycy9kb3ducmV2LnhtbFBLAQIUABQAAAAIAIdO4kBw/4OCDgIAACwEAAAOAAAAAAAA&#10;AAEAIAAAACcBAABkcnMvZTJvRG9jLnhtbFBLBQYAAAAABgAGAFkBAACnBQAAAAA=&#10;">
                <v:fill on="t" focussize="0,0"/>
                <v:stroke on="f"/>
                <v:imagedata o:title=""/>
                <o:lock v:ext="edit" aspectratio="f"/>
                <v:textbox inset="0mm,0mm,0mm,0mm">
                  <w:txbxContent>
                    <w:p w14:paraId="1A0AFB30">
                      <w:pPr>
                        <w:pStyle w:val="33"/>
                      </w:pPr>
                      <w:r>
                        <w:rPr>
                          <w:rFonts w:hint="eastAsia"/>
                        </w:rPr>
                        <w:t>××××</w:t>
                      </w:r>
                      <w:r>
                        <w:t>-</w:t>
                      </w:r>
                      <w:r>
                        <w:rPr>
                          <w:rFonts w:hint="eastAsia"/>
                        </w:rPr>
                        <w:t>××</w:t>
                      </w:r>
                      <w:r>
                        <w:t>-</w:t>
                      </w:r>
                      <w:r>
                        <w:rPr>
                          <w:rFonts w:hint="eastAsia"/>
                        </w:rPr>
                        <w:t>××发布</w:t>
                      </w: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-115570</wp:posOffset>
                </wp:positionH>
                <wp:positionV relativeFrom="margin">
                  <wp:posOffset>2893695</wp:posOffset>
                </wp:positionV>
                <wp:extent cx="6385560" cy="4982210"/>
                <wp:effectExtent l="0" t="0" r="2540" b="8890"/>
                <wp:wrapNone/>
                <wp:docPr id="16" name="fmFrame4"/>
                <wp:cNvGraphicFramePr/>
                <a:graphic xmlns:a="http://schemas.openxmlformats.org/drawingml/2006/main">
                  <a:graphicData uri="http://schemas.microsoft.com/office/word/2010/wordprocessingShape">
                    <wps:wsp>
                      <wps:cNvSpPr txBox="1">
                        <a:spLocks noChangeArrowheads="1"/>
                      </wps:cNvSpPr>
                      <wps:spPr bwMode="auto">
                        <a:xfrm>
                          <a:off x="0" y="0"/>
                          <a:ext cx="6385560" cy="4982210"/>
                        </a:xfrm>
                        <a:prstGeom prst="rect">
                          <a:avLst/>
                        </a:prstGeom>
                        <a:solidFill>
                          <a:srgbClr val="FFFFFF"/>
                        </a:solidFill>
                        <a:ln>
                          <a:noFill/>
                        </a:ln>
                      </wps:spPr>
                      <wps:txbx>
                        <w:txbxContent>
                          <w:p w14:paraId="37BCCEDB">
                            <w:pPr>
                              <w:pStyle w:val="39"/>
                              <w:rPr>
                                <w:snapToGrid w:val="0"/>
                                <w:lang w:val="en-GB"/>
                              </w:rPr>
                            </w:pPr>
                            <w:r>
                              <w:rPr>
                                <w:rFonts w:hint="eastAsia"/>
                              </w:rPr>
                              <w:br w:type="textWrapping"/>
                            </w:r>
                            <w:r>
                              <w:rPr>
                                <w:rFonts w:hint="eastAsia"/>
                                <w:snapToGrid w:val="0"/>
                                <w:lang w:val="en-GB"/>
                              </w:rPr>
                              <w:t>农药 田间药效试验准则</w:t>
                            </w:r>
                          </w:p>
                          <w:p w14:paraId="615865F9">
                            <w:pPr>
                              <w:pStyle w:val="39"/>
                            </w:pPr>
                            <w:r>
                              <w:rPr>
                                <w:rFonts w:hint="eastAsia"/>
                                <w:snapToGrid w:val="0"/>
                                <w:lang w:val="en-GB"/>
                              </w:rPr>
                              <w:t>第</w:t>
                            </w:r>
                            <w:r>
                              <w:rPr>
                                <w:rFonts w:hint="eastAsia"/>
                                <w:snapToGrid w:val="0"/>
                              </w:rPr>
                              <w:t>10</w:t>
                            </w:r>
                            <w:r>
                              <w:rPr>
                                <w:rFonts w:hint="eastAsia"/>
                                <w:snapToGrid w:val="0"/>
                                <w:lang w:val="en-US" w:eastAsia="zh-CN"/>
                              </w:rPr>
                              <w:t>4</w:t>
                            </w:r>
                            <w:r>
                              <w:rPr>
                                <w:rFonts w:hint="eastAsia"/>
                                <w:snapToGrid w:val="0"/>
                                <w:lang w:val="en-GB"/>
                              </w:rPr>
                              <w:t>部分：</w:t>
                            </w:r>
                            <w:r>
                              <w:rPr>
                                <w:rFonts w:hint="eastAsia"/>
                              </w:rPr>
                              <w:t>杀菌剂防治蒜薹储藏期灰霉病</w:t>
                            </w:r>
                          </w:p>
                          <w:p w14:paraId="174CE710">
                            <w:pPr>
                              <w:pStyle w:val="39"/>
                            </w:pPr>
                          </w:p>
                          <w:p w14:paraId="7C490FF9">
                            <w:pPr>
                              <w:jc w:val="center"/>
                              <w:rPr>
                                <w:kern w:val="0"/>
                                <w:sz w:val="28"/>
                                <w:szCs w:val="20"/>
                              </w:rPr>
                            </w:pPr>
                            <w:r>
                              <w:rPr>
                                <w:rFonts w:hint="eastAsia"/>
                                <w:kern w:val="0"/>
                                <w:sz w:val="28"/>
                                <w:szCs w:val="20"/>
                              </w:rPr>
                              <w:t>Pesti</w:t>
                            </w:r>
                            <w:r>
                              <w:rPr>
                                <w:kern w:val="0"/>
                                <w:sz w:val="28"/>
                                <w:szCs w:val="20"/>
                              </w:rPr>
                              <w:t>cide</w:t>
                            </w:r>
                            <w:r>
                              <w:rPr>
                                <w:rFonts w:hint="eastAsia"/>
                                <w:kern w:val="0"/>
                                <w:sz w:val="28"/>
                                <w:szCs w:val="20"/>
                              </w:rPr>
                              <w:t xml:space="preserve"> g</w:t>
                            </w:r>
                            <w:r>
                              <w:rPr>
                                <w:kern w:val="0"/>
                                <w:sz w:val="28"/>
                                <w:szCs w:val="20"/>
                              </w:rPr>
                              <w:t xml:space="preserve">uidelines for the field efficacy trials— </w:t>
                            </w:r>
                          </w:p>
                          <w:p w14:paraId="19F6C862">
                            <w:pPr>
                              <w:jc w:val="center"/>
                              <w:rPr>
                                <w:kern w:val="0"/>
                                <w:sz w:val="28"/>
                                <w:szCs w:val="20"/>
                              </w:rPr>
                            </w:pPr>
                            <w:r>
                              <w:rPr>
                                <w:rFonts w:hint="eastAsia"/>
                                <w:kern w:val="0"/>
                                <w:sz w:val="28"/>
                                <w:szCs w:val="20"/>
                              </w:rPr>
                              <w:t>P</w:t>
                            </w:r>
                            <w:r>
                              <w:rPr>
                                <w:kern w:val="0"/>
                                <w:sz w:val="28"/>
                                <w:szCs w:val="20"/>
                              </w:rPr>
                              <w:t>art 10</w:t>
                            </w:r>
                            <w:r>
                              <w:rPr>
                                <w:rFonts w:hint="eastAsia"/>
                                <w:kern w:val="0"/>
                                <w:sz w:val="28"/>
                                <w:szCs w:val="20"/>
                                <w:lang w:val="en-US" w:eastAsia="zh-CN"/>
                              </w:rPr>
                              <w:t>4</w:t>
                            </w:r>
                            <w:r>
                              <w:rPr>
                                <w:kern w:val="0"/>
                                <w:sz w:val="28"/>
                                <w:szCs w:val="20"/>
                              </w:rPr>
                              <w:t xml:space="preserve">: </w:t>
                            </w:r>
                            <w:r>
                              <w:rPr>
                                <w:rFonts w:hint="eastAsia"/>
                                <w:kern w:val="0"/>
                                <w:sz w:val="28"/>
                                <w:szCs w:val="20"/>
                              </w:rPr>
                              <w:t>Fungicides against post-harvest garlic bolt grey mold</w:t>
                            </w:r>
                          </w:p>
                          <w:p w14:paraId="43D257DC">
                            <w:pPr>
                              <w:pStyle w:val="36"/>
                            </w:pPr>
                            <w:r>
                              <w:rPr>
                                <w:rFonts w:hint="eastAsia"/>
                              </w:rPr>
                              <w:t>（征求意见稿）</w:t>
                            </w:r>
                          </w:p>
                          <w:p w14:paraId="5791B743">
                            <w:pPr>
                              <w:pStyle w:val="35"/>
                              <w:pBdr>
                                <w:top w:val="none" w:sz="0" w:space="0"/>
                                <w:left w:val="none" w:sz="0" w:space="0"/>
                                <w:bottom w:val="none" w:sz="0" w:space="0"/>
                                <w:right w:val="none" w:sz="0" w:space="0"/>
                              </w:pBdr>
                              <w:jc w:val="center"/>
                              <w:rPr>
                                <w:rFonts w:hint="eastAsia"/>
                                <w:b/>
                                <w:bCs/>
                                <w:sz w:val="24"/>
                                <w:szCs w:val="36"/>
                                <w:lang w:eastAsia="zh-CN"/>
                              </w:rPr>
                            </w:pPr>
                            <w:r>
                              <w:rPr>
                                <w:rFonts w:hint="eastAsia"/>
                                <w:b/>
                                <w:bCs/>
                                <w:sz w:val="24"/>
                                <w:szCs w:val="36"/>
                                <w:lang w:eastAsia="zh-CN"/>
                              </w:rPr>
                              <w:t>在提交反馈意见时，请将您知道的相关专利连同支持性文件一并附上。</w:t>
                            </w:r>
                          </w:p>
                          <w:p w14:paraId="198FE21C">
                            <w:pPr>
                              <w:pStyle w:val="36"/>
                              <w:jc w:val="center"/>
                            </w:pPr>
                            <w:r>
                              <w:rPr>
                                <w:rFonts w:hint="eastAsia"/>
                                <w:b/>
                                <w:bCs/>
                                <w:sz w:val="24"/>
                                <w:szCs w:val="36"/>
                                <w:lang w:eastAsia="zh-CN"/>
                              </w:rPr>
                              <w:t>（注：征求意见时必须保留这句话。）</w:t>
                            </w:r>
                          </w:p>
                          <w:p w14:paraId="6550AB52">
                            <w:pPr>
                              <w:jc w:val="center"/>
                            </w:pPr>
                          </w:p>
                          <w:p w14:paraId="06FC79E1">
                            <w:pPr>
                              <w:pStyle w:val="36"/>
                            </w:pPr>
                            <w:r>
                              <w:br w:type="textWrapping"/>
                            </w:r>
                            <w:r>
                              <w:rPr>
                                <w:rFonts w:hint="eastAsia"/>
                              </w:rPr>
                              <w:t>（此稿完成时间20</w:t>
                            </w:r>
                            <w:r>
                              <w:t>2</w:t>
                            </w:r>
                            <w:r>
                              <w:rPr>
                                <w:rFonts w:hint="eastAsia"/>
                                <w:lang w:val="en-US" w:eastAsia="zh-CN"/>
                              </w:rPr>
                              <w:t>5</w:t>
                            </w:r>
                            <w:r>
                              <w:rPr>
                                <w:rFonts w:hint="eastAsia"/>
                              </w:rPr>
                              <w:t>年1</w:t>
                            </w:r>
                            <w:r>
                              <w:rPr>
                                <w:rFonts w:hint="eastAsia"/>
                                <w:lang w:val="en-US" w:eastAsia="zh-CN"/>
                              </w:rPr>
                              <w:t>0</w:t>
                            </w:r>
                            <w:r>
                              <w:rPr>
                                <w:rFonts w:hint="eastAsia"/>
                              </w:rPr>
                              <w:t>月</w:t>
                            </w:r>
                            <w:r>
                              <w:rPr>
                                <w:rFonts w:hint="eastAsia"/>
                                <w:lang w:val="en-US" w:eastAsia="zh-CN"/>
                              </w:rPr>
                              <w:t>14</w:t>
                            </w:r>
                            <w:r>
                              <w:rPr>
                                <w:rFonts w:hint="eastAsia"/>
                              </w:rPr>
                              <w:t>日）</w:t>
                            </w:r>
                          </w:p>
                          <w:p w14:paraId="7654660D">
                            <w:pPr>
                              <w:jc w:val="center"/>
                              <w:rPr>
                                <w:bCs/>
                                <w:kern w:val="0"/>
                                <w:sz w:val="32"/>
                                <w:szCs w:val="32"/>
                              </w:rPr>
                            </w:pPr>
                          </w:p>
                          <w:p w14:paraId="619A434B">
                            <w:pPr>
                              <w:pStyle w:val="36"/>
                            </w:pPr>
                            <w:r>
                              <w:rPr>
                                <w:rFonts w:hint="eastAsia"/>
                              </w:rPr>
                              <w:t>（送审稿）</w:t>
                            </w:r>
                          </w:p>
                          <w:p w14:paraId="76146FBB">
                            <w:pPr>
                              <w:pStyle w:val="35"/>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9.1pt;margin-top:227.85pt;height:392.3pt;width:502.8pt;mso-position-horizontal-relative:margin;mso-position-vertical-relative:margin;z-index:251664384;mso-width-relative:page;mso-height-relative:page;" fillcolor="#FFFFFF" filled="t" stroked="f" coordsize="21600,21600" o:gfxdata="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RMhmbbAAAADAEAAA8AAAAA&#10;AAAAAQAgAAAAIgAAAGRycy9kb3ducmV2LnhtbFBLAQIUABQAAAAIAIdO4kDVLXY5EQIAAC0EAAAO&#10;AAAAAAAAAAEAIAAAACoBAABkcnMvZTJvRG9jLnhtbFBLBQYAAAAABgAGAFkBAACtBQAAAAA=&#10;">
                <v:fill on="t" focussize="0,0"/>
                <v:stroke on="f"/>
                <v:imagedata o:title=""/>
                <o:lock v:ext="edit" aspectratio="f"/>
                <v:textbox inset="0mm,0mm,0mm,0mm">
                  <w:txbxContent>
                    <w:p w14:paraId="37BCCEDB">
                      <w:pPr>
                        <w:pStyle w:val="39"/>
                        <w:rPr>
                          <w:snapToGrid w:val="0"/>
                          <w:lang w:val="en-GB"/>
                        </w:rPr>
                      </w:pPr>
                      <w:r>
                        <w:rPr>
                          <w:rFonts w:hint="eastAsia"/>
                        </w:rPr>
                        <w:br w:type="textWrapping"/>
                      </w:r>
                      <w:r>
                        <w:rPr>
                          <w:rFonts w:hint="eastAsia"/>
                          <w:snapToGrid w:val="0"/>
                          <w:lang w:val="en-GB"/>
                        </w:rPr>
                        <w:t>农药 田间药效试验准则</w:t>
                      </w:r>
                    </w:p>
                    <w:p w14:paraId="615865F9">
                      <w:pPr>
                        <w:pStyle w:val="39"/>
                      </w:pPr>
                      <w:r>
                        <w:rPr>
                          <w:rFonts w:hint="eastAsia"/>
                          <w:snapToGrid w:val="0"/>
                          <w:lang w:val="en-GB"/>
                        </w:rPr>
                        <w:t>第</w:t>
                      </w:r>
                      <w:r>
                        <w:rPr>
                          <w:rFonts w:hint="eastAsia"/>
                          <w:snapToGrid w:val="0"/>
                        </w:rPr>
                        <w:t>10</w:t>
                      </w:r>
                      <w:r>
                        <w:rPr>
                          <w:rFonts w:hint="eastAsia"/>
                          <w:snapToGrid w:val="0"/>
                          <w:lang w:val="en-US" w:eastAsia="zh-CN"/>
                        </w:rPr>
                        <w:t>4</w:t>
                      </w:r>
                      <w:r>
                        <w:rPr>
                          <w:rFonts w:hint="eastAsia"/>
                          <w:snapToGrid w:val="0"/>
                          <w:lang w:val="en-GB"/>
                        </w:rPr>
                        <w:t>部分：</w:t>
                      </w:r>
                      <w:r>
                        <w:rPr>
                          <w:rFonts w:hint="eastAsia"/>
                        </w:rPr>
                        <w:t>杀菌剂防治蒜薹储藏期灰霉病</w:t>
                      </w:r>
                    </w:p>
                    <w:p w14:paraId="174CE710">
                      <w:pPr>
                        <w:pStyle w:val="39"/>
                      </w:pPr>
                    </w:p>
                    <w:p w14:paraId="7C490FF9">
                      <w:pPr>
                        <w:jc w:val="center"/>
                        <w:rPr>
                          <w:kern w:val="0"/>
                          <w:sz w:val="28"/>
                          <w:szCs w:val="20"/>
                        </w:rPr>
                      </w:pPr>
                      <w:r>
                        <w:rPr>
                          <w:rFonts w:hint="eastAsia"/>
                          <w:kern w:val="0"/>
                          <w:sz w:val="28"/>
                          <w:szCs w:val="20"/>
                        </w:rPr>
                        <w:t>Pesti</w:t>
                      </w:r>
                      <w:r>
                        <w:rPr>
                          <w:kern w:val="0"/>
                          <w:sz w:val="28"/>
                          <w:szCs w:val="20"/>
                        </w:rPr>
                        <w:t>cide</w:t>
                      </w:r>
                      <w:r>
                        <w:rPr>
                          <w:rFonts w:hint="eastAsia"/>
                          <w:kern w:val="0"/>
                          <w:sz w:val="28"/>
                          <w:szCs w:val="20"/>
                        </w:rPr>
                        <w:t xml:space="preserve"> g</w:t>
                      </w:r>
                      <w:r>
                        <w:rPr>
                          <w:kern w:val="0"/>
                          <w:sz w:val="28"/>
                          <w:szCs w:val="20"/>
                        </w:rPr>
                        <w:t xml:space="preserve">uidelines for the field efficacy trials— </w:t>
                      </w:r>
                    </w:p>
                    <w:p w14:paraId="19F6C862">
                      <w:pPr>
                        <w:jc w:val="center"/>
                        <w:rPr>
                          <w:kern w:val="0"/>
                          <w:sz w:val="28"/>
                          <w:szCs w:val="20"/>
                        </w:rPr>
                      </w:pPr>
                      <w:r>
                        <w:rPr>
                          <w:rFonts w:hint="eastAsia"/>
                          <w:kern w:val="0"/>
                          <w:sz w:val="28"/>
                          <w:szCs w:val="20"/>
                        </w:rPr>
                        <w:t>P</w:t>
                      </w:r>
                      <w:r>
                        <w:rPr>
                          <w:kern w:val="0"/>
                          <w:sz w:val="28"/>
                          <w:szCs w:val="20"/>
                        </w:rPr>
                        <w:t>art 10</w:t>
                      </w:r>
                      <w:r>
                        <w:rPr>
                          <w:rFonts w:hint="eastAsia"/>
                          <w:kern w:val="0"/>
                          <w:sz w:val="28"/>
                          <w:szCs w:val="20"/>
                          <w:lang w:val="en-US" w:eastAsia="zh-CN"/>
                        </w:rPr>
                        <w:t>4</w:t>
                      </w:r>
                      <w:r>
                        <w:rPr>
                          <w:kern w:val="0"/>
                          <w:sz w:val="28"/>
                          <w:szCs w:val="20"/>
                        </w:rPr>
                        <w:t xml:space="preserve">: </w:t>
                      </w:r>
                      <w:r>
                        <w:rPr>
                          <w:rFonts w:hint="eastAsia"/>
                          <w:kern w:val="0"/>
                          <w:sz w:val="28"/>
                          <w:szCs w:val="20"/>
                        </w:rPr>
                        <w:t>Fungicides against post-harvest garlic bolt grey mold</w:t>
                      </w:r>
                    </w:p>
                    <w:p w14:paraId="43D257DC">
                      <w:pPr>
                        <w:pStyle w:val="36"/>
                      </w:pPr>
                      <w:r>
                        <w:rPr>
                          <w:rFonts w:hint="eastAsia"/>
                        </w:rPr>
                        <w:t>（征求意见稿）</w:t>
                      </w:r>
                    </w:p>
                    <w:p w14:paraId="5791B743">
                      <w:pPr>
                        <w:pStyle w:val="35"/>
                        <w:pBdr>
                          <w:top w:val="none" w:sz="0" w:space="0"/>
                          <w:left w:val="none" w:sz="0" w:space="0"/>
                          <w:bottom w:val="none" w:sz="0" w:space="0"/>
                          <w:right w:val="none" w:sz="0" w:space="0"/>
                        </w:pBdr>
                        <w:jc w:val="center"/>
                        <w:rPr>
                          <w:rFonts w:hint="eastAsia"/>
                          <w:b/>
                          <w:bCs/>
                          <w:sz w:val="24"/>
                          <w:szCs w:val="36"/>
                          <w:lang w:eastAsia="zh-CN"/>
                        </w:rPr>
                      </w:pPr>
                      <w:r>
                        <w:rPr>
                          <w:rFonts w:hint="eastAsia"/>
                          <w:b/>
                          <w:bCs/>
                          <w:sz w:val="24"/>
                          <w:szCs w:val="36"/>
                          <w:lang w:eastAsia="zh-CN"/>
                        </w:rPr>
                        <w:t>在提交反馈意见时，请将您知道的相关专利连同支持性文件一并附上。</w:t>
                      </w:r>
                    </w:p>
                    <w:p w14:paraId="198FE21C">
                      <w:pPr>
                        <w:pStyle w:val="36"/>
                        <w:jc w:val="center"/>
                      </w:pPr>
                      <w:r>
                        <w:rPr>
                          <w:rFonts w:hint="eastAsia"/>
                          <w:b/>
                          <w:bCs/>
                          <w:sz w:val="24"/>
                          <w:szCs w:val="36"/>
                          <w:lang w:eastAsia="zh-CN"/>
                        </w:rPr>
                        <w:t>（注：征求意见时必须保留这句话。）</w:t>
                      </w:r>
                    </w:p>
                    <w:p w14:paraId="6550AB52">
                      <w:pPr>
                        <w:jc w:val="center"/>
                      </w:pPr>
                    </w:p>
                    <w:p w14:paraId="06FC79E1">
                      <w:pPr>
                        <w:pStyle w:val="36"/>
                      </w:pPr>
                      <w:r>
                        <w:br w:type="textWrapping"/>
                      </w:r>
                      <w:r>
                        <w:rPr>
                          <w:rFonts w:hint="eastAsia"/>
                        </w:rPr>
                        <w:t>（此稿完成时间20</w:t>
                      </w:r>
                      <w:r>
                        <w:t>2</w:t>
                      </w:r>
                      <w:r>
                        <w:rPr>
                          <w:rFonts w:hint="eastAsia"/>
                          <w:lang w:val="en-US" w:eastAsia="zh-CN"/>
                        </w:rPr>
                        <w:t>5</w:t>
                      </w:r>
                      <w:r>
                        <w:rPr>
                          <w:rFonts w:hint="eastAsia"/>
                        </w:rPr>
                        <w:t>年1</w:t>
                      </w:r>
                      <w:r>
                        <w:rPr>
                          <w:rFonts w:hint="eastAsia"/>
                          <w:lang w:val="en-US" w:eastAsia="zh-CN"/>
                        </w:rPr>
                        <w:t>0</w:t>
                      </w:r>
                      <w:r>
                        <w:rPr>
                          <w:rFonts w:hint="eastAsia"/>
                        </w:rPr>
                        <w:t>月</w:t>
                      </w:r>
                      <w:r>
                        <w:rPr>
                          <w:rFonts w:hint="eastAsia"/>
                          <w:lang w:val="en-US" w:eastAsia="zh-CN"/>
                        </w:rPr>
                        <w:t>14</w:t>
                      </w:r>
                      <w:r>
                        <w:rPr>
                          <w:rFonts w:hint="eastAsia"/>
                        </w:rPr>
                        <w:t>日）</w:t>
                      </w:r>
                    </w:p>
                    <w:p w14:paraId="7654660D">
                      <w:pPr>
                        <w:jc w:val="center"/>
                        <w:rPr>
                          <w:bCs/>
                          <w:kern w:val="0"/>
                          <w:sz w:val="32"/>
                          <w:szCs w:val="32"/>
                        </w:rPr>
                      </w:pPr>
                    </w:p>
                    <w:p w14:paraId="619A434B">
                      <w:pPr>
                        <w:pStyle w:val="36"/>
                      </w:pPr>
                      <w:r>
                        <w:rPr>
                          <w:rFonts w:hint="eastAsia"/>
                        </w:rPr>
                        <w:t>（送审稿）</w:t>
                      </w:r>
                    </w:p>
                    <w:p w14:paraId="76146FBB">
                      <w:pPr>
                        <w:pStyle w:val="35"/>
                      </w:pP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316865</wp:posOffset>
                </wp:positionH>
                <wp:positionV relativeFrom="margin">
                  <wp:posOffset>1576070</wp:posOffset>
                </wp:positionV>
                <wp:extent cx="5802630" cy="860425"/>
                <wp:effectExtent l="0" t="0" r="0" b="0"/>
                <wp:wrapNone/>
                <wp:docPr id="17"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B9C53BE">
                            <w:pPr>
                              <w:pStyle w:val="34"/>
                              <w:rPr>
                                <w:rFonts w:hint="eastAsia" w:eastAsia="宋体"/>
                                <w:b/>
                                <w:highlight w:val="none"/>
                                <w:lang w:eastAsia="zh-CN"/>
                              </w:rPr>
                            </w:pPr>
                            <w:r>
                              <w:rPr>
                                <w:b/>
                                <w:highlight w:val="none"/>
                              </w:rPr>
                              <w:t>NY/T 1464.</w:t>
                            </w:r>
                            <w:r>
                              <w:rPr>
                                <w:rFonts w:hint="eastAsia"/>
                                <w:b/>
                                <w:highlight w:val="none"/>
                                <w:lang w:val="en-US" w:eastAsia="zh-CN"/>
                              </w:rPr>
                              <w:t>104</w:t>
                            </w:r>
                            <w:r>
                              <w:rPr>
                                <w:b/>
                                <w:highlight w:val="none"/>
                              </w:rPr>
                              <w:t>—20</w:t>
                            </w:r>
                            <w:r>
                              <w:rPr>
                                <w:rFonts w:hint="eastAsia"/>
                                <w:b/>
                                <w:highlight w:val="none"/>
                              </w:rPr>
                              <w:t>2</w:t>
                            </w:r>
                            <w:r>
                              <w:rPr>
                                <w:rFonts w:hint="eastAsia"/>
                                <w:b/>
                                <w:highlight w:val="none"/>
                                <w:lang w:val="en-US" w:eastAsia="zh-CN"/>
                              </w:rPr>
                              <w:t>5</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24.95pt;margin-top:124.1pt;height:67.75pt;width:456.9pt;mso-position-horizontal-relative:margin;mso-position-vertical-relative:margin;z-index:251663360;mso-width-relative:page;mso-height-relative:page;" fillcolor="#FFFFFF" filled="t" stroked="f" coordsize="21600,21600" o:gfxdata="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paaFNoAAAAKAQAADwAAAAAA&#10;AAABACAAAAAiAAAAZHJzL2Rvd25yZXYueG1sUEsBAhQAFAAAAAgAh07iQCJ+T1YRAgAALAQAAA4A&#10;AAAAAAAAAQAgAAAAKQEAAGRycy9lMm9Eb2MueG1sUEsFBgAAAAAGAAYAWQEAAKwFAAAAAA==&#10;">
                <v:fill on="t" focussize="0,0"/>
                <v:stroke on="f"/>
                <v:imagedata o:title=""/>
                <o:lock v:ext="edit" aspectratio="f"/>
                <v:textbox inset="0mm,0mm,0mm,0mm">
                  <w:txbxContent>
                    <w:p w14:paraId="2B9C53BE">
                      <w:pPr>
                        <w:pStyle w:val="34"/>
                        <w:rPr>
                          <w:rFonts w:hint="eastAsia" w:eastAsia="宋体"/>
                          <w:b/>
                          <w:highlight w:val="none"/>
                          <w:lang w:eastAsia="zh-CN"/>
                        </w:rPr>
                      </w:pPr>
                      <w:r>
                        <w:rPr>
                          <w:b/>
                          <w:highlight w:val="none"/>
                        </w:rPr>
                        <w:t>NY/T 1464.</w:t>
                      </w:r>
                      <w:r>
                        <w:rPr>
                          <w:rFonts w:hint="eastAsia"/>
                          <w:b/>
                          <w:highlight w:val="none"/>
                          <w:lang w:val="en-US" w:eastAsia="zh-CN"/>
                        </w:rPr>
                        <w:t>104</w:t>
                      </w:r>
                      <w:r>
                        <w:rPr>
                          <w:b/>
                          <w:highlight w:val="none"/>
                        </w:rPr>
                        <w:t>—20</w:t>
                      </w:r>
                      <w:r>
                        <w:rPr>
                          <w:rFonts w:hint="eastAsia"/>
                          <w:b/>
                          <w:highlight w:val="none"/>
                        </w:rPr>
                        <w:t>2</w:t>
                      </w:r>
                      <w:r>
                        <w:rPr>
                          <w:rFonts w:hint="eastAsia"/>
                          <w:b/>
                          <w:highlight w:val="none"/>
                          <w:lang w:val="en-US" w:eastAsia="zh-CN"/>
                        </w:rPr>
                        <w:t>5</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2857500</wp:posOffset>
                </wp:positionH>
                <wp:positionV relativeFrom="margin">
                  <wp:posOffset>99060</wp:posOffset>
                </wp:positionV>
                <wp:extent cx="3175000" cy="720090"/>
                <wp:effectExtent l="0" t="0" r="0" b="0"/>
                <wp:wrapNone/>
                <wp:docPr id="18" name="fmFrame8"/>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2EDF8AC7">
                            <w:pPr>
                              <w:pStyle w:val="30"/>
                            </w:pPr>
                            <w:r>
                              <w:t>NY</w:t>
                            </w:r>
                          </w:p>
                        </w:txbxContent>
                      </wps:txbx>
                      <wps:bodyPr rot="0" vert="horz" wrap="square" lIns="0" tIns="0" rIns="0" bIns="0" anchor="t" anchorCtr="0" upright="1">
                        <a:noAutofit/>
                      </wps:bodyPr>
                    </wps:wsp>
                  </a:graphicData>
                </a:graphic>
              </wp:anchor>
            </w:drawing>
          </mc:Choice>
          <mc:Fallback>
            <w:pict>
              <v:shape id="fmFrame8" o:spid="_x0000_s1026" o:spt="202" type="#_x0000_t202" style="position:absolute;left:0pt;margin-left:225pt;margin-top:7.8pt;height:56.7pt;width:250pt;mso-position-horizontal-relative:margin;mso-position-vertical-relative:margin;z-index:251662336;mso-width-relative:page;mso-height-relative:page;" fillcolor="#FFFFFF" filled="t" stroked="f" coordsize="21600,21600" o:gfxdata="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tfKJ3NcAAAAKAQAADwAAAAAAAAABACAA&#10;AAAiAAAAZHJzL2Rvd25yZXYueG1sUEsBAhQAFAAAAAgAh07iQLdkFFoOAgAALAQAAA4AAAAAAAAA&#10;AQAgAAAAJgEAAGRycy9lMm9Eb2MueG1sUEsFBgAAAAAGAAYAWQEAAKYFAAAAAA==&#10;">
                <v:fill on="t" focussize="0,0"/>
                <v:stroke on="f"/>
                <v:imagedata o:title=""/>
                <o:lock v:ext="edit" aspectratio="f"/>
                <v:textbox inset="0mm,0mm,0mm,0mm">
                  <w:txbxContent>
                    <w:p w14:paraId="2EDF8AC7">
                      <w:pPr>
                        <w:pStyle w:val="30"/>
                      </w:pPr>
                      <w:r>
                        <w:t>NY</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-635</wp:posOffset>
                </wp:positionH>
                <wp:positionV relativeFrom="margin">
                  <wp:posOffset>1011555</wp:posOffset>
                </wp:positionV>
                <wp:extent cx="6162040" cy="568960"/>
                <wp:effectExtent l="0" t="0" r="0" b="2540"/>
                <wp:wrapNone/>
                <wp:docPr id="19" name="fmFrame2"/>
                <wp:cNvGraphicFramePr/>
                <a:graphic xmlns:a="http://schemas.openxmlformats.org/drawingml/2006/main">
                  <a:graphicData uri="http://schemas.microsoft.com/office/word/2010/wordprocessingShape">
                    <wps:wsp>
                      <wps:cNvSpPr txBox="1">
                        <a:spLocks noChangeArrowheads="1"/>
                      </wps:cNvSpPr>
                      <wps:spPr bwMode="auto">
                        <a:xfrm>
                          <a:off x="0" y="0"/>
                          <a:ext cx="6162040" cy="568960"/>
                        </a:xfrm>
                        <a:prstGeom prst="rect">
                          <a:avLst/>
                        </a:prstGeom>
                        <a:solidFill>
                          <a:srgbClr val="FFFFFF"/>
                        </a:solidFill>
                        <a:ln>
                          <a:noFill/>
                        </a:ln>
                      </wps:spPr>
                      <wps:txbx>
                        <w:txbxContent>
                          <w:p w14:paraId="1A7A2BCB">
                            <w:pPr>
                              <w:pStyle w:val="40"/>
                            </w:pPr>
                            <w:r>
                              <w:rPr>
                                <w:rFonts w:hint="eastAsia"/>
                              </w:rPr>
                              <w:t>中华人民共和国农业行业标准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05pt;margin-top:79.65pt;height:44.8pt;width:485.2pt;mso-position-horizontal-relative:margin;mso-position-vertical-relative:margin;z-index:251661312;mso-width-relative:page;mso-height-relative:page;" fillcolor="#FFFFFF" filled="t" stroked="f" coordsize="21600,21600" o:gfxdata="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lH8ddkAAAAJAQAADwAAAAAAAAAB&#10;ACAAAAAiAAAAZHJzL2Rvd25yZXYueG1sUEsBAhQAFAAAAAgAh07iQC1Ma0gPAgAALAQAAA4AAAAA&#10;AAAAAQAgAAAAKAEAAGRycy9lMm9Eb2MueG1sUEsFBgAAAAAGAAYAWQEAAKkFAAAAAA==&#10;">
                <v:fill on="t" focussize="0,0"/>
                <v:stroke on="f"/>
                <v:imagedata o:title=""/>
                <o:lock v:ext="edit" aspectratio="f"/>
                <v:textbox inset="0mm,0mm,0mm,0mm">
                  <w:txbxContent>
                    <w:p w14:paraId="1A7A2BCB">
                      <w:pPr>
                        <w:pStyle w:val="40"/>
                      </w:pPr>
                      <w:r>
                        <w:rPr>
                          <w:rFonts w:hint="eastAsia"/>
                        </w:rPr>
                        <w:t>中华人民共和国农业行业标准</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-114300</wp:posOffset>
                </wp:positionH>
                <wp:positionV relativeFrom="margin">
                  <wp:posOffset>99060</wp:posOffset>
                </wp:positionV>
                <wp:extent cx="2540000" cy="756920"/>
                <wp:effectExtent l="0" t="0" r="0" b="0"/>
                <wp:wrapNone/>
                <wp:docPr id="20" name="fmFrame1"/>
                <wp:cNvGraphicFramePr/>
                <a:graphic xmlns:a="http://schemas.openxmlformats.org/drawingml/2006/main">
                  <a:graphicData uri="http://schemas.microsoft.com/office/word/2010/wordprocessingShape">
                    <wps:wsp>
                      <wps:cNvSpPr txBox="1">
                        <a:spLocks noChangeArrowheads="1"/>
                      </wps:cNvSpPr>
                      <wps:spPr bwMode="auto">
                        <a:xfrm>
                          <a:off x="0" y="0"/>
                          <a:ext cx="2540000" cy="756920"/>
                        </a:xfrm>
                        <a:prstGeom prst="rect">
                          <a:avLst/>
                        </a:prstGeom>
                        <a:solidFill>
                          <a:srgbClr val="FFFFFF"/>
                        </a:solidFill>
                        <a:ln>
                          <a:noFill/>
                        </a:ln>
                      </wps:spPr>
                      <wps:txbx>
                        <w:txbxContent>
                          <w:p w14:paraId="75684FCF">
                            <w:pPr>
                              <w:pStyle w:val="42"/>
                              <w:rPr>
                                <w:b/>
                                <w:bCs/>
                              </w:rPr>
                            </w:pPr>
                            <w:r>
                              <w:rPr>
                                <w:b/>
                                <w:bCs/>
                              </w:rPr>
                              <w:t>ICS 65.100</w:t>
                            </w:r>
                          </w:p>
                          <w:p w14:paraId="3DCAB7E1">
                            <w:pPr>
                              <w:pStyle w:val="42"/>
                              <w:rPr>
                                <w:b/>
                                <w:bCs/>
                              </w:rPr>
                            </w:pPr>
                            <w:r>
                              <w:rPr>
                                <w:b/>
                                <w:bCs/>
                              </w:rPr>
                              <w:t>CCS B 17</w:t>
                            </w: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9pt;margin-top:7.8pt;height:59.6pt;width:200pt;mso-position-horizontal-relative:margin;mso-position-vertical-relative:margin;z-index:251660288;mso-width-relative:page;mso-height-relative:page;" fillcolor="#FFFFFF" filled="t" stroked="f" coordsize="21600,21600" o:gfxdata="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iIQfXYAAAACgEAAA8AAAAAAAAAAQAg&#10;AAAAIgAAAGRycy9kb3ducmV2LnhtbFBLAQIUABQAAAAIAIdO4kCQlSyKDgIAACwEAAAOAAAAAAAA&#10;AAEAIAAAACcBAABkcnMvZTJvRG9jLnhtbFBLBQYAAAAABgAGAFkBAACnBQAAAAA=&#10;">
                <v:fill on="t" focussize="0,0"/>
                <v:stroke on="f"/>
                <v:imagedata o:title=""/>
                <o:lock v:ext="edit" aspectratio="f"/>
                <v:textbox inset="0mm,0mm,0mm,0mm">
                  <w:txbxContent>
                    <w:p w14:paraId="75684FCF">
                      <w:pPr>
                        <w:pStyle w:val="42"/>
                        <w:rPr>
                          <w:b/>
                          <w:bCs/>
                        </w:rPr>
                      </w:pPr>
                      <w:r>
                        <w:rPr>
                          <w:b/>
                          <w:bCs/>
                        </w:rPr>
                        <w:t>ICS 65.100</w:t>
                      </w:r>
                    </w:p>
                    <w:p w14:paraId="3DCAB7E1">
                      <w:pPr>
                        <w:pStyle w:val="42"/>
                        <w:rPr>
                          <w:b/>
                          <w:bCs/>
                        </w:rPr>
                      </w:pPr>
                      <w:r>
                        <w:rPr>
                          <w:b/>
                          <w:bCs/>
                        </w:rPr>
                        <w:t>CCS B 17</w:t>
                      </w:r>
                    </w:p>
                  </w:txbxContent>
                </v:textbox>
                <w10:anchorlock/>
              </v:shape>
            </w:pict>
          </mc:Fallback>
        </mc:AlternateContent>
      </w:r>
    </w:p>
    <w:p w14:paraId="298EDF63">
      <w:pPr>
        <w:pStyle w:val="57"/>
        <w:rPr>
          <w:rFonts w:ascii="Times New Roman" w:hAnsi="Times New Roman"/>
        </w:rPr>
      </w:pPr>
      <w:r>
        <w:rPr>
          <w:rFonts w:ascii="Times New Roman" w:hAnsi="Times New Roman"/>
        </w:rPr>
        <w:t>前  言</w:t>
      </w:r>
    </w:p>
    <w:p w14:paraId="691CABE9">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textAlignment w:val="auto"/>
        <w:rPr>
          <w:kern w:val="0"/>
          <w:szCs w:val="20"/>
        </w:rPr>
      </w:pPr>
      <w:r>
        <w:rPr>
          <w:rFonts w:hint="eastAsia"/>
          <w:kern w:val="0"/>
          <w:szCs w:val="20"/>
        </w:rPr>
        <w:t>本文件按照</w:t>
      </w:r>
      <w:r>
        <w:rPr>
          <w:kern w:val="0"/>
          <w:szCs w:val="20"/>
        </w:rPr>
        <w:t>GB/T 1.1</w:t>
      </w:r>
      <w:r>
        <w:t>—</w:t>
      </w:r>
      <w:r>
        <w:rPr>
          <w:kern w:val="0"/>
          <w:szCs w:val="20"/>
        </w:rPr>
        <w:t>2020</w:t>
      </w:r>
      <w:r>
        <w:rPr>
          <w:rFonts w:hint="eastAsia"/>
          <w:kern w:val="0"/>
          <w:szCs w:val="20"/>
        </w:rPr>
        <w:t>《标准化工作导则</w:t>
      </w:r>
      <w:r>
        <w:rPr>
          <w:kern w:val="0"/>
          <w:szCs w:val="20"/>
        </w:rPr>
        <w:t xml:space="preserve"> </w:t>
      </w:r>
      <w:r>
        <w:rPr>
          <w:rFonts w:hint="eastAsia"/>
          <w:kern w:val="0"/>
          <w:szCs w:val="20"/>
        </w:rPr>
        <w:t>第</w:t>
      </w:r>
      <w:r>
        <w:rPr>
          <w:kern w:val="0"/>
          <w:szCs w:val="20"/>
        </w:rPr>
        <w:t>1</w:t>
      </w:r>
      <w:r>
        <w:rPr>
          <w:rFonts w:hint="eastAsia"/>
          <w:kern w:val="0"/>
          <w:szCs w:val="20"/>
        </w:rPr>
        <w:t>部分：标准化文件的结构和起草规则》的规定起草。</w:t>
      </w:r>
    </w:p>
    <w:p w14:paraId="0BFBE669">
      <w:pPr>
        <w:pStyle w:val="44"/>
        <w:keepNext w:val="0"/>
        <w:keepLines w:val="0"/>
        <w:pageBreakBefore w:val="0"/>
        <w:kinsoku/>
        <w:wordWrap/>
        <w:overflowPunct/>
        <w:topLinePunct w:val="0"/>
        <w:bidi w:val="0"/>
        <w:adjustRightInd/>
        <w:snapToGrid/>
        <w:spacing w:line="240" w:lineRule="auto"/>
        <w:ind w:firstLine="420"/>
        <w:textAlignment w:val="auto"/>
        <w:rPr>
          <w:rFonts w:ascii="Times New Roman"/>
          <w:snapToGrid w:val="0"/>
          <w:lang w:val="en-GB"/>
        </w:rPr>
      </w:pPr>
      <w:r>
        <w:rPr>
          <w:rFonts w:hint="eastAsia" w:ascii="Times New Roman"/>
          <w:snapToGrid w:val="0"/>
        </w:rPr>
        <w:t>本文件是</w:t>
      </w:r>
      <w:r>
        <w:rPr>
          <w:rFonts w:ascii="Times New Roman"/>
          <w:snapToGrid w:val="0"/>
          <w:lang w:val="en-GB"/>
        </w:rPr>
        <w:t>NY/T 1464</w:t>
      </w:r>
      <w:r>
        <w:rPr>
          <w:rFonts w:hint="eastAsia" w:ascii="Times New Roman"/>
          <w:snapToGrid w:val="0"/>
          <w:lang w:val="en-GB"/>
        </w:rPr>
        <w:t>《农药田间药效试验准则》的第</w:t>
      </w:r>
      <w:r>
        <w:rPr>
          <w:rFonts w:ascii="Times New Roman"/>
          <w:snapToGrid w:val="0"/>
        </w:rPr>
        <w:t>10</w:t>
      </w:r>
      <w:r>
        <w:rPr>
          <w:rFonts w:hint="eastAsia" w:ascii="Times New Roman"/>
          <w:snapToGrid w:val="0"/>
          <w:lang w:val="en-US" w:eastAsia="zh-CN"/>
        </w:rPr>
        <w:t>4</w:t>
      </w:r>
      <w:r>
        <w:rPr>
          <w:rFonts w:hint="eastAsia" w:ascii="Times New Roman"/>
          <w:snapToGrid w:val="0"/>
          <w:lang w:val="en-GB"/>
        </w:rPr>
        <w:t>部分。</w:t>
      </w:r>
      <w:r>
        <w:rPr>
          <w:rFonts w:ascii="Times New Roman"/>
          <w:snapToGrid w:val="0"/>
          <w:lang w:val="en-GB"/>
        </w:rPr>
        <w:t>NY/T 1464</w:t>
      </w:r>
      <w:r>
        <w:rPr>
          <w:rFonts w:hint="eastAsia" w:ascii="Times New Roman"/>
          <w:snapToGrid w:val="0"/>
          <w:lang w:val="en-GB"/>
        </w:rPr>
        <w:t>已经发布了以下部分：</w:t>
      </w:r>
    </w:p>
    <w:p w14:paraId="59C2F8AC">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——第1部分：杀虫剂防治飞蝗；</w:t>
      </w:r>
    </w:p>
    <w:p w14:paraId="27CAD6F9">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——第2部分：杀虫剂防治水稻稻水象甲；</w:t>
      </w:r>
    </w:p>
    <w:p w14:paraId="2BA5C4EE">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——第3部分：杀虫剂防治棉盲蝽；</w:t>
      </w:r>
    </w:p>
    <w:p w14:paraId="1180BA54">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——第4部分：杀虫剂防治梨黄粉蚜；</w:t>
      </w:r>
    </w:p>
    <w:p w14:paraId="1278D028">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——第5部分：杀虫剂防治苹果绵蚜；</w:t>
      </w:r>
    </w:p>
    <w:p w14:paraId="3FD64561">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——第6部分：杀虫剂防治蔬菜蓟马；</w:t>
      </w:r>
    </w:p>
    <w:p w14:paraId="1A307295">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——第7部分：杀菌剂防治烟草炭疽病；</w:t>
      </w:r>
    </w:p>
    <w:p w14:paraId="4FA87786">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——第8部分：杀菌剂防治番茄病毒病；</w:t>
      </w:r>
    </w:p>
    <w:p w14:paraId="0CFE2EC4">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——第9部分：杀菌剂防治辣椒病毒病；</w:t>
      </w:r>
    </w:p>
    <w:p w14:paraId="0E54DBF0">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——第10部分：杀菌剂防治磨菇湿泡病；</w:t>
      </w:r>
    </w:p>
    <w:p w14:paraId="68864BA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——第11部分：杀菌剂防治香蕉黑星病；</w:t>
      </w:r>
    </w:p>
    <w:p w14:paraId="0310E16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——第12部分：杀菌剂防治葡萄白粉病；</w:t>
      </w:r>
    </w:p>
    <w:p w14:paraId="39A39B1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——第13部分：杀菌剂防治葡萄炭疽病；</w:t>
      </w:r>
    </w:p>
    <w:p w14:paraId="54825C9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——第14部分：杀菌剂防治水稻立枯病；</w:t>
      </w:r>
    </w:p>
    <w:p w14:paraId="2826C80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——第15部分：杀菌剂防治小麦赤霉病；</w:t>
      </w:r>
    </w:p>
    <w:p w14:paraId="72D5613A">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——第16部分：杀菌剂防治小麦根腐病；</w:t>
      </w:r>
    </w:p>
    <w:p w14:paraId="7EFFEB5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——第17部分：除草剂防治绿豆田杂草；</w:t>
      </w:r>
    </w:p>
    <w:p w14:paraId="3AF4AA2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——第18部分：除草剂防治芝麻田杂草；</w:t>
      </w:r>
    </w:p>
    <w:p w14:paraId="57302E2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——第19部分：除草剂防治枸杞地杂草；</w:t>
      </w:r>
    </w:p>
    <w:p w14:paraId="6E683AE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——第20部分：除草剂防治番茄田杂草；</w:t>
      </w:r>
    </w:p>
    <w:p w14:paraId="2FA99A5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——第21部分：除草剂防治黄瓜田杂草；</w:t>
      </w:r>
    </w:p>
    <w:p w14:paraId="189312B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——第22部分：除草剂防治大蒜田杂草；</w:t>
      </w:r>
    </w:p>
    <w:p w14:paraId="5D429E4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——第23部分：除草剂防治苜蓿田杂草；</w:t>
      </w:r>
    </w:p>
    <w:p w14:paraId="5FBFA7F1">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——第24部分：除草剂防治红小豆田杂草；</w:t>
      </w:r>
    </w:p>
    <w:p w14:paraId="569ABCB0">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——第25部分：除草剂防治烟草苗床杂草；</w:t>
      </w:r>
    </w:p>
    <w:p w14:paraId="09459A9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——第26部分：棉花催枯剂试验；</w:t>
      </w:r>
    </w:p>
    <w:p w14:paraId="4E491103">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——第27部分：杀虫剂防治十字花科蔬菜蚜虫；</w:t>
      </w:r>
    </w:p>
    <w:p w14:paraId="641E7EB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——第28部分：杀虫剂防治林木天牛；</w:t>
      </w:r>
    </w:p>
    <w:p w14:paraId="00F068D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——第29部分：杀虫剂防治松褐天牛；</w:t>
      </w:r>
    </w:p>
    <w:p w14:paraId="21F377BF">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——第30部分：杀菌剂防治烟草角斑病；</w:t>
      </w:r>
    </w:p>
    <w:p w14:paraId="14459A3B">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——第31部分：杀菌剂防治生姜姜瘟病；</w:t>
      </w:r>
    </w:p>
    <w:p w14:paraId="4D3A7F1F">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——第32部分：杀菌剂防治番茄青枯病；</w:t>
      </w:r>
    </w:p>
    <w:p w14:paraId="582B9480">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——第33部分：杀菌剂防治豇豆锈病；</w:t>
      </w:r>
    </w:p>
    <w:p w14:paraId="1AECD88E">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——第34部分：杀菌剂防治茄子黄萎病；</w:t>
      </w:r>
    </w:p>
    <w:p w14:paraId="0B3C8233">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——第35部分：除草剂防治直播蔬菜田杂草；</w:t>
      </w:r>
    </w:p>
    <w:p w14:paraId="2B5BA45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——第36部分：除草剂防治菠萝地杂草；</w:t>
      </w:r>
    </w:p>
    <w:p w14:paraId="75BD425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——第37部分：杀虫剂防治蘑菇菌蛆和害螨；</w:t>
      </w:r>
    </w:p>
    <w:p w14:paraId="78A743DE">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——第38部分：杀菌剂防治黄瓜黑星病；</w:t>
      </w:r>
    </w:p>
    <w:p w14:paraId="43E39F73">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——第39部分：杀菌剂防治莴苣霜霉病；</w:t>
      </w:r>
    </w:p>
    <w:p w14:paraId="0E68C5B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——第40部分：除草剂防治免耕小麦田杂草；</w:t>
      </w:r>
    </w:p>
    <w:p w14:paraId="647697A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——第41部分：除草剂防治免耕油菜田杂草；</w:t>
      </w:r>
    </w:p>
    <w:p w14:paraId="34A50A7B">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——第42部分：杀虫剂防治马铃薯二十八星瓢虫；</w:t>
      </w:r>
    </w:p>
    <w:p w14:paraId="3A8FF397">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——第43部分：杀虫剂防治蔬菜烟粉虱；</w:t>
      </w:r>
    </w:p>
    <w:p w14:paraId="3F80B8B4">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——第44部分：杀菌剂防治烟草野火病；</w:t>
      </w:r>
    </w:p>
    <w:p w14:paraId="483AAADB">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——第45部分：杀菌剂防治三七圆斑病；</w:t>
      </w:r>
    </w:p>
    <w:p w14:paraId="0DB968C1">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——第46部分：杀菌剂防治草坪草叶斑病；</w:t>
      </w:r>
    </w:p>
    <w:p w14:paraId="1CF47BBF">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——第47部分：除草剂防治林业防火道杂草；</w:t>
      </w:r>
    </w:p>
    <w:p w14:paraId="6A3C1AB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——第48部分：植物生长调节剂调控月季生长；</w:t>
      </w:r>
    </w:p>
    <w:p w14:paraId="1EDAA20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——第49部分：杀菌剂防治烟草青枯病；</w:t>
      </w:r>
    </w:p>
    <w:p w14:paraId="44868018">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——第50部分：植物生长调节剂调控菊花生长；</w:t>
      </w:r>
    </w:p>
    <w:p w14:paraId="76ECF03B">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——第51部分：杀虫剂防治柑橘树蚜虫；</w:t>
      </w:r>
    </w:p>
    <w:p w14:paraId="7AC90DA0">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——第52部分：杀虫剂防治枣树盲蝽；</w:t>
      </w:r>
    </w:p>
    <w:p w14:paraId="0E1CBF9E">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——第53部分：杀菌剂防治十字花科蔬菜根肿病；</w:t>
      </w:r>
    </w:p>
    <w:p w14:paraId="7FEFDA0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——第54部分：杀菌剂防治水稻稻曲病；</w:t>
      </w:r>
    </w:p>
    <w:p w14:paraId="2F8D13C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——第55部分：除草剂防治姜田杂草；</w:t>
      </w:r>
    </w:p>
    <w:p w14:paraId="523C278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——第56部分：杀虫剂防治枸杞蚜虫；</w:t>
      </w:r>
    </w:p>
    <w:p w14:paraId="68C58AB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——第57部分：杀菌剂防治平菇轮枝霉褐斑病；</w:t>
      </w:r>
    </w:p>
    <w:p w14:paraId="7D683193">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——第58部分：植物生长调节剂调控枣树座果；</w:t>
      </w:r>
    </w:p>
    <w:p w14:paraId="2142C818">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——第59部分：杀虫剂防治茭白螟虫；</w:t>
      </w:r>
    </w:p>
    <w:p w14:paraId="1A03059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——第60部分：杀虫剂防治姜（储藏期）异型眼蕈蚊幼虫；</w:t>
      </w:r>
    </w:p>
    <w:p w14:paraId="00F9D5D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——第61部分：除草剂防治高粱田杂草；</w:t>
      </w:r>
    </w:p>
    <w:p w14:paraId="0B8D28C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——第62部分：植物生长调节剂促进西瓜生长；</w:t>
      </w:r>
    </w:p>
    <w:p w14:paraId="4161BF9F">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——第63部分：杀虫剂防治枸杞刺皮瘿螨；</w:t>
      </w:r>
    </w:p>
    <w:p w14:paraId="5E0102A0">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——第64部分：杀菌剂防治五加科植物黑斑病；</w:t>
      </w:r>
    </w:p>
    <w:p w14:paraId="67CE9DC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——第65部分：杀菌剂防治茭白锈病；</w:t>
      </w:r>
    </w:p>
    <w:p w14:paraId="7C87931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——第66部分：除草剂防治谷子田杂草；</w:t>
      </w:r>
    </w:p>
    <w:p w14:paraId="7823A5B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——第67部分：植物生长调节剂保鲜水果；</w:t>
      </w:r>
    </w:p>
    <w:p w14:paraId="0A9A143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——第68部分：杀虫剂防治杨梅果蝇；</w:t>
      </w:r>
    </w:p>
    <w:p w14:paraId="54061948">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——第69部分：杀虫剂防治樱桃梨小食心虫；</w:t>
      </w:r>
    </w:p>
    <w:p w14:paraId="0904CBCE">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——第70部分：杀菌剂防治茭白胡麻叶斑病；</w:t>
      </w:r>
    </w:p>
    <w:p w14:paraId="180B5FDA">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——第71部分：杀菌剂防治杨梅褐斑病；</w:t>
      </w:r>
    </w:p>
    <w:p w14:paraId="0768E2A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——第72部分：杀菌剂防治猕猴桃树溃疡病；</w:t>
      </w:r>
    </w:p>
    <w:p w14:paraId="5DCBB37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——第73部分：杀菌剂防治烟草病毒病；</w:t>
      </w:r>
    </w:p>
    <w:p w14:paraId="6AB1197F">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——第74部分：除草剂防治葱田杂草；</w:t>
      </w:r>
    </w:p>
    <w:p w14:paraId="272C169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——第75部分：植物生长调节剂保鲜鲜切花；</w:t>
      </w:r>
    </w:p>
    <w:p w14:paraId="616BAFEA">
      <w:pPr>
        <w:pStyle w:val="70"/>
        <w:keepNext w:val="0"/>
        <w:keepLines w:val="0"/>
        <w:pageBreakBefore w:val="0"/>
        <w:kinsoku/>
        <w:wordWrap/>
        <w:overflowPunct/>
        <w:topLinePunct w:val="0"/>
        <w:bidi w:val="0"/>
        <w:adjustRightInd/>
        <w:snapToGrid/>
        <w:spacing w:line="240" w:lineRule="auto"/>
        <w:ind w:left="424" w:leftChars="202" w:firstLine="0" w:firstLineChars="0"/>
        <w:textAlignment w:val="auto"/>
      </w:pPr>
      <w:r>
        <w:rPr>
          <w:rFonts w:ascii="Times New Roman"/>
        </w:rPr>
        <w:t>——</w:t>
      </w:r>
      <w:r>
        <w:t>第</w:t>
      </w:r>
      <w:r>
        <w:rPr>
          <w:rFonts w:ascii="Times New Roman"/>
        </w:rPr>
        <w:t>76</w:t>
      </w:r>
      <w:r>
        <w:t>部分：植物生长调节剂促进花生生长</w:t>
      </w:r>
      <w:r>
        <w:rPr>
          <w:rFonts w:hint="eastAsia"/>
        </w:rPr>
        <w:t>；</w:t>
      </w:r>
    </w:p>
    <w:p w14:paraId="7B48970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第77部分：杀虫剂防治豆类蔬菜豆荚螟；</w:t>
      </w:r>
    </w:p>
    <w:p w14:paraId="2AD6940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第78部分：杀菌剂防治瓜类蔓枯病；</w:t>
      </w:r>
    </w:p>
    <w:p w14:paraId="04FA8CAB">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第79部分：杀菌剂防治薏苡黑穗病；</w:t>
      </w:r>
    </w:p>
    <w:p w14:paraId="1AF33CB6">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第80部分：除草剂防治胡萝卜田杂草；</w:t>
      </w:r>
    </w:p>
    <w:p w14:paraId="006CDBA0">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第81部分：植物生长调节剂促进杨树生根；</w:t>
      </w:r>
    </w:p>
    <w:p w14:paraId="6B3243DE">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第82部分：植物生长调节剂调节枇杷树生长；</w:t>
      </w:r>
    </w:p>
    <w:p w14:paraId="02628514">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第83部分：杀虫剂防治豇豆蓟马；</w:t>
      </w:r>
    </w:p>
    <w:p w14:paraId="1897FEC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第84部分：杀菌剂防治玉米纹枯病；</w:t>
      </w:r>
    </w:p>
    <w:p w14:paraId="1A16AA3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第85部分：杀菌剂防治花生根腐病；</w:t>
      </w:r>
    </w:p>
    <w:p w14:paraId="728D8D45">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第86部分：杀菌剂防治辣椒枯萎病；</w:t>
      </w:r>
    </w:p>
    <w:p w14:paraId="3B71893A">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第87部分：除草剂防治甘薯田杂草；</w:t>
      </w:r>
    </w:p>
    <w:p w14:paraId="0DAA44F9">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第88部分：植物生长调节剂控制草坪草生长；</w:t>
      </w:r>
    </w:p>
    <w:p w14:paraId="5824C232">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第89部分：植物生长调节剂促进草莓花芽分化；</w:t>
      </w:r>
    </w:p>
    <w:p w14:paraId="153AEBC8">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第90部分：杀虫剂防治烟草蚜虫；</w:t>
      </w:r>
    </w:p>
    <w:p w14:paraId="1074158D">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第91部分：杀虫剂防治柑橘木虱；</w:t>
      </w:r>
    </w:p>
    <w:p w14:paraId="506B770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第92部分：杀菌剂防治贝母灰霉病；</w:t>
      </w:r>
    </w:p>
    <w:p w14:paraId="45C2E35F">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第93部分：杀菌剂防治花生疮痂病；</w:t>
      </w:r>
    </w:p>
    <w:p w14:paraId="60998F72">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第94部分：杀菌剂防治樱桃褐斑穿孔病；</w:t>
      </w:r>
    </w:p>
    <w:p w14:paraId="7E2103BE">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第95部分：除草剂防治洋葱田杂草；</w:t>
      </w:r>
    </w:p>
    <w:p w14:paraId="53998F7A">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第96部分：植物生长调节剂促进叶菜类蔬菜生长；</w:t>
      </w:r>
    </w:p>
    <w:p w14:paraId="4522141C">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第97部分：植物生长调节剂促进辣椒生长；</w:t>
      </w:r>
    </w:p>
    <w:p w14:paraId="476A5960">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ascii="Times New Roman"/>
        </w:rPr>
      </w:pPr>
      <w:r>
        <w:rPr>
          <w:rFonts w:ascii="Times New Roman"/>
        </w:rPr>
        <w:t>——</w:t>
      </w:r>
      <w:r>
        <w:rPr>
          <w:rFonts w:hint="eastAsia" w:ascii="Times New Roman"/>
        </w:rPr>
        <w:t>第98部分：杀虫剂防治葡萄盲蝽；</w:t>
      </w:r>
    </w:p>
    <w:p w14:paraId="55F3A498">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hint="eastAsia" w:ascii="Times New Roman"/>
          <w:lang w:eastAsia="zh-CN"/>
        </w:rPr>
      </w:pPr>
      <w:r>
        <w:rPr>
          <w:rFonts w:ascii="Times New Roman"/>
        </w:rPr>
        <w:t>——</w:t>
      </w:r>
      <w:r>
        <w:rPr>
          <w:rFonts w:hint="eastAsia" w:ascii="Times New Roman"/>
        </w:rPr>
        <w:t>第9</w:t>
      </w:r>
      <w:r>
        <w:rPr>
          <w:rFonts w:ascii="Times New Roman"/>
        </w:rPr>
        <w:t>9</w:t>
      </w:r>
      <w:r>
        <w:rPr>
          <w:rFonts w:hint="eastAsia" w:ascii="Times New Roman"/>
        </w:rPr>
        <w:t>部分：杀菌剂防治柑橘树脂病</w:t>
      </w:r>
      <w:r>
        <w:rPr>
          <w:rFonts w:hint="eastAsia" w:ascii="Times New Roman"/>
          <w:lang w:eastAsia="zh-CN"/>
        </w:rPr>
        <w:t>；</w:t>
      </w:r>
    </w:p>
    <w:p w14:paraId="5BE59D12">
      <w:pPr>
        <w:pStyle w:val="44"/>
        <w:keepNext w:val="0"/>
        <w:keepLines w:val="0"/>
        <w:pageBreakBefore w:val="0"/>
        <w:tabs>
          <w:tab w:val="center" w:pos="4201"/>
          <w:tab w:val="right" w:leader="dot" w:pos="9298"/>
        </w:tabs>
        <w:kinsoku/>
        <w:wordWrap/>
        <w:overflowPunct/>
        <w:topLinePunct w:val="0"/>
        <w:bidi w:val="0"/>
        <w:adjustRightInd/>
        <w:snapToGrid/>
        <w:spacing w:line="240" w:lineRule="auto"/>
        <w:ind w:left="218" w:leftChars="104" w:firstLine="210" w:firstLineChars="100"/>
        <w:textAlignment w:val="auto"/>
        <w:rPr>
          <w:rFonts w:hint="eastAsia" w:ascii="Times New Roman"/>
          <w:lang w:eastAsia="zh-CN"/>
        </w:rPr>
      </w:pPr>
      <w:r>
        <w:rPr>
          <w:rFonts w:ascii="Times New Roman"/>
        </w:rPr>
        <w:t>——</w:t>
      </w:r>
      <w:r>
        <w:rPr>
          <w:rFonts w:hint="eastAsia" w:ascii="Times New Roman"/>
        </w:rPr>
        <w:t>第</w:t>
      </w:r>
      <w:r>
        <w:rPr>
          <w:rFonts w:hint="eastAsia" w:ascii="Times New Roman"/>
          <w:lang w:val="en-US" w:eastAsia="zh-CN"/>
        </w:rPr>
        <w:t>100</w:t>
      </w:r>
      <w:r>
        <w:rPr>
          <w:rFonts w:hint="eastAsia" w:ascii="Times New Roman"/>
        </w:rPr>
        <w:t>部分：杀菌剂防治小麦茎基腐病</w:t>
      </w:r>
      <w:r>
        <w:rPr>
          <w:rFonts w:hint="eastAsia" w:ascii="Times New Roman"/>
          <w:lang w:eastAsia="zh-CN"/>
        </w:rPr>
        <w:t>；</w:t>
      </w:r>
    </w:p>
    <w:p w14:paraId="3E6AC1E9">
      <w:pPr>
        <w:pStyle w:val="44"/>
        <w:keepNext w:val="0"/>
        <w:keepLines w:val="0"/>
        <w:pageBreakBefore w:val="0"/>
        <w:tabs>
          <w:tab w:val="center" w:pos="4201"/>
          <w:tab w:val="right" w:leader="dot" w:pos="9298"/>
        </w:tabs>
        <w:kinsoku/>
        <w:wordWrap/>
        <w:overflowPunct/>
        <w:topLinePunct w:val="0"/>
        <w:bidi w:val="0"/>
        <w:adjustRightInd/>
        <w:snapToGrid/>
        <w:spacing w:line="240" w:lineRule="auto"/>
        <w:ind w:left="218" w:leftChars="104" w:firstLine="210" w:firstLineChars="100"/>
        <w:textAlignment w:val="auto"/>
        <w:rPr>
          <w:rFonts w:hint="eastAsia" w:ascii="Times New Roman" w:eastAsia="宋体"/>
          <w:lang w:eastAsia="zh-CN"/>
        </w:rPr>
      </w:pPr>
      <w:r>
        <w:rPr>
          <w:rFonts w:ascii="Times New Roman"/>
        </w:rPr>
        <w:t>——</w:t>
      </w:r>
      <w:r>
        <w:rPr>
          <w:rFonts w:hint="eastAsia" w:ascii="Times New Roman"/>
        </w:rPr>
        <w:t>第</w:t>
      </w:r>
      <w:r>
        <w:rPr>
          <w:rFonts w:hint="eastAsia" w:ascii="Times New Roman"/>
          <w:lang w:val="en-US" w:eastAsia="zh-CN"/>
        </w:rPr>
        <w:t>101</w:t>
      </w:r>
      <w:r>
        <w:rPr>
          <w:rFonts w:hint="eastAsia" w:ascii="Times New Roman"/>
        </w:rPr>
        <w:t>部分：杀线虫剂注干防治松材线虫病</w:t>
      </w:r>
      <w:r>
        <w:rPr>
          <w:rFonts w:hint="eastAsia" w:ascii="Times New Roman"/>
          <w:lang w:eastAsia="zh-CN"/>
        </w:rPr>
        <w:t>；</w:t>
      </w:r>
    </w:p>
    <w:p w14:paraId="20C97F07">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hint="eastAsia" w:ascii="Times New Roman"/>
          <w:lang w:eastAsia="zh-CN"/>
        </w:rPr>
      </w:pPr>
      <w:r>
        <w:rPr>
          <w:rFonts w:ascii="Times New Roman"/>
        </w:rPr>
        <w:t>——</w:t>
      </w:r>
      <w:r>
        <w:rPr>
          <w:rFonts w:hint="eastAsia" w:ascii="Times New Roman"/>
        </w:rPr>
        <w:t>第</w:t>
      </w:r>
      <w:r>
        <w:rPr>
          <w:rFonts w:hint="eastAsia" w:ascii="Times New Roman"/>
          <w:lang w:val="en-US" w:eastAsia="zh-CN"/>
        </w:rPr>
        <w:t>102</w:t>
      </w:r>
      <w:r>
        <w:rPr>
          <w:rFonts w:hint="eastAsia" w:ascii="Times New Roman"/>
        </w:rPr>
        <w:t>部分：杀虫剂防治玉米草地贪夜蛾</w:t>
      </w:r>
      <w:r>
        <w:rPr>
          <w:rFonts w:hint="eastAsia" w:ascii="Times New Roman"/>
          <w:lang w:eastAsia="zh-CN"/>
        </w:rPr>
        <w:t>；</w:t>
      </w:r>
    </w:p>
    <w:p w14:paraId="5DC3D711">
      <w:pPr>
        <w:pStyle w:val="44"/>
        <w:keepNext w:val="0"/>
        <w:keepLines w:val="0"/>
        <w:pageBreakBefore w:val="0"/>
        <w:kinsoku/>
        <w:wordWrap/>
        <w:overflowPunct/>
        <w:topLinePunct w:val="0"/>
        <w:bidi w:val="0"/>
        <w:adjustRightInd/>
        <w:snapToGrid/>
        <w:spacing w:line="240" w:lineRule="auto"/>
        <w:ind w:left="424" w:leftChars="202" w:firstLine="0" w:firstLineChars="0"/>
        <w:textAlignment w:val="auto"/>
        <w:rPr>
          <w:rFonts w:hint="eastAsia" w:ascii="Times New Roman"/>
          <w:lang w:eastAsia="zh-CN"/>
        </w:rPr>
      </w:pPr>
      <w:r>
        <w:rPr>
          <w:rFonts w:ascii="Times New Roman"/>
        </w:rPr>
        <w:t>——</w:t>
      </w:r>
      <w:r>
        <w:rPr>
          <w:rFonts w:hint="eastAsia" w:ascii="Times New Roman"/>
        </w:rPr>
        <w:t>第</w:t>
      </w:r>
      <w:r>
        <w:rPr>
          <w:rFonts w:hint="eastAsia" w:ascii="Times New Roman"/>
          <w:lang w:val="en-US" w:eastAsia="zh-CN"/>
        </w:rPr>
        <w:t>103</w:t>
      </w:r>
      <w:r>
        <w:rPr>
          <w:rFonts w:hint="eastAsia" w:ascii="Times New Roman"/>
        </w:rPr>
        <w:t>部分：植物生长调节剂促进樱桃树萌芽</w:t>
      </w:r>
      <w:r>
        <w:rPr>
          <w:rFonts w:hint="eastAsia" w:ascii="Times New Roman"/>
          <w:lang w:eastAsia="zh-CN"/>
        </w:rPr>
        <w:t>。</w:t>
      </w:r>
    </w:p>
    <w:p w14:paraId="7EFE4A8F">
      <w:pPr>
        <w:pStyle w:val="12"/>
        <w:keepNext w:val="0"/>
        <w:keepLines w:val="0"/>
        <w:pageBreakBefore w:val="0"/>
        <w:widowControl w:val="0"/>
        <w:kinsoku/>
        <w:wordWrap/>
        <w:overflowPunct/>
        <w:topLinePunct w:val="0"/>
        <w:autoSpaceDE/>
        <w:autoSpaceDN/>
        <w:bidi w:val="0"/>
        <w:adjustRightInd/>
        <w:snapToGrid/>
        <w:spacing w:after="0" w:line="240" w:lineRule="auto"/>
        <w:ind w:left="0" w:leftChars="0"/>
        <w:textAlignment w:val="auto"/>
        <w:rPr>
          <w:snapToGrid w:val="0"/>
          <w:kern w:val="0"/>
          <w:lang w:val="en-GB"/>
        </w:rPr>
      </w:pPr>
      <w:r>
        <w:rPr>
          <w:rFonts w:hint="eastAsia"/>
          <w:snapToGrid w:val="0"/>
          <w:kern w:val="0"/>
          <w:lang w:val="en-GB"/>
        </w:rPr>
        <w:t>请注意本文件的某些内容可能涉及专利。本文件的发布机构不承担识别专利的责任。</w:t>
      </w:r>
    </w:p>
    <w:p w14:paraId="7C7F4D00">
      <w:pPr>
        <w:pStyle w:val="44"/>
        <w:keepNext w:val="0"/>
        <w:keepLines w:val="0"/>
        <w:pageBreakBefore w:val="0"/>
        <w:kinsoku/>
        <w:wordWrap/>
        <w:overflowPunct/>
        <w:topLinePunct w:val="0"/>
        <w:bidi w:val="0"/>
        <w:adjustRightInd/>
        <w:snapToGrid/>
        <w:spacing w:line="240" w:lineRule="auto"/>
        <w:ind w:left="0" w:firstLine="420" w:firstLineChars="200"/>
        <w:textAlignment w:val="auto"/>
        <w:rPr>
          <w:rFonts w:ascii="Times New Roman"/>
          <w:snapToGrid w:val="0"/>
          <w:lang w:val="en-GB"/>
        </w:rPr>
      </w:pPr>
      <w:r>
        <w:rPr>
          <w:rFonts w:hint="eastAsia" w:ascii="Times New Roman"/>
          <w:kern w:val="2"/>
        </w:rPr>
        <w:t>本文件由农业农村部种植业管理司提出</w:t>
      </w:r>
      <w:r>
        <w:rPr>
          <w:rFonts w:hint="eastAsia" w:ascii="Times New Roman"/>
          <w:snapToGrid w:val="0"/>
          <w:lang w:val="en-GB"/>
        </w:rPr>
        <w:t>。</w:t>
      </w:r>
    </w:p>
    <w:p w14:paraId="3AB9FF59">
      <w:pPr>
        <w:keepNext w:val="0"/>
        <w:keepLines w:val="0"/>
        <w:pageBreakBefore w:val="0"/>
        <w:widowControl/>
        <w:kinsoku/>
        <w:wordWrap/>
        <w:overflowPunct/>
        <w:topLinePunct w:val="0"/>
        <w:bidi w:val="0"/>
        <w:adjustRightInd/>
        <w:snapToGrid/>
        <w:spacing w:before="50" w:after="50" w:line="240" w:lineRule="auto"/>
        <w:ind w:left="0" w:firstLine="420" w:firstLineChars="200"/>
        <w:jc w:val="left"/>
        <w:textAlignment w:val="auto"/>
        <w:outlineLvl w:val="0"/>
        <w:rPr>
          <w:snapToGrid w:val="0"/>
        </w:rPr>
      </w:pPr>
      <w:r>
        <w:rPr>
          <w:rFonts w:hint="eastAsia"/>
        </w:rPr>
        <w:t>本文件由全国农药标准化技术委员会（SAC/TC 133）归口。</w:t>
      </w:r>
    </w:p>
    <w:p w14:paraId="0C85C709">
      <w:pPr>
        <w:pStyle w:val="44"/>
        <w:keepNext w:val="0"/>
        <w:keepLines w:val="0"/>
        <w:pageBreakBefore w:val="0"/>
        <w:kinsoku/>
        <w:wordWrap/>
        <w:overflowPunct/>
        <w:topLinePunct w:val="0"/>
        <w:bidi w:val="0"/>
        <w:adjustRightInd/>
        <w:snapToGrid/>
        <w:spacing w:line="240" w:lineRule="auto"/>
        <w:ind w:firstLine="420"/>
        <w:textAlignment w:val="auto"/>
        <w:rPr>
          <w:rFonts w:ascii="Times New Roman"/>
        </w:rPr>
      </w:pPr>
      <w:r>
        <w:rPr>
          <w:rFonts w:hint="eastAsia" w:ascii="Times New Roman"/>
        </w:rPr>
        <w:t>本文件起草单位：农业农村部农药检定所、山东省农药检定所、山东省果树研究所。</w:t>
      </w:r>
    </w:p>
    <w:p w14:paraId="0331659C">
      <w:pPr>
        <w:pStyle w:val="44"/>
        <w:keepNext w:val="0"/>
        <w:keepLines w:val="0"/>
        <w:pageBreakBefore w:val="0"/>
        <w:kinsoku/>
        <w:wordWrap/>
        <w:overflowPunct/>
        <w:topLinePunct w:val="0"/>
        <w:bidi w:val="0"/>
        <w:adjustRightInd/>
        <w:snapToGrid/>
        <w:spacing w:line="240" w:lineRule="auto"/>
        <w:ind w:firstLine="420"/>
        <w:textAlignment w:val="auto"/>
        <w:rPr>
          <w:rFonts w:ascii="Times New Roman"/>
          <w:highlight w:val="none"/>
        </w:rPr>
      </w:pPr>
      <w:r>
        <w:rPr>
          <w:rFonts w:hint="eastAsia" w:ascii="Times New Roman"/>
          <w:highlight w:val="none"/>
        </w:rPr>
        <w:t>本文件主要起草人：</w:t>
      </w:r>
    </w:p>
    <w:p w14:paraId="1913D423">
      <w:pPr>
        <w:pStyle w:val="44"/>
        <w:spacing w:line="500" w:lineRule="exact"/>
        <w:ind w:firstLine="405" w:firstLineChars="193"/>
        <w:rPr>
          <w:rFonts w:ascii="Times New Roman"/>
          <w:snapToGrid w:val="0"/>
          <w:color w:val="000000" w:themeColor="text1"/>
          <w:lang w:val="en-GB"/>
          <w14:textFill>
            <w14:solidFill>
              <w14:schemeClr w14:val="tx1"/>
            </w14:solidFill>
          </w14:textFill>
        </w:rPr>
      </w:pPr>
    </w:p>
    <w:p w14:paraId="28BDFA9E">
      <w:pPr>
        <w:pStyle w:val="44"/>
        <w:spacing w:line="500" w:lineRule="exact"/>
        <w:ind w:firstLine="405" w:firstLineChars="193"/>
        <w:rPr>
          <w:rFonts w:ascii="Times New Roman"/>
          <w:snapToGrid w:val="0"/>
          <w:color w:val="000000" w:themeColor="text1"/>
          <w:lang w:val="en-GB"/>
          <w14:textFill>
            <w14:solidFill>
              <w14:schemeClr w14:val="tx1"/>
            </w14:solidFill>
          </w14:textFill>
        </w:rPr>
      </w:pPr>
    </w:p>
    <w:p w14:paraId="1B4436D9">
      <w:pPr>
        <w:pStyle w:val="44"/>
        <w:spacing w:line="360" w:lineRule="auto"/>
        <w:ind w:firstLine="0" w:firstLineChars="0"/>
        <w:rPr>
          <w:rFonts w:ascii="Times New Roman"/>
          <w:b/>
          <w:bCs/>
          <w:snapToGrid w:val="0"/>
          <w:lang w:val="en-GB"/>
        </w:rPr>
      </w:pPr>
    </w:p>
    <w:p w14:paraId="22F8E632">
      <w:pPr>
        <w:pStyle w:val="62"/>
        <w:numPr>
          <w:ilvl w:val="0"/>
          <w:numId w:val="1"/>
        </w:numPr>
        <w:adjustRightInd w:val="0"/>
        <w:snapToGrid w:val="0"/>
        <w:spacing w:before="0" w:after="0" w:line="360" w:lineRule="auto"/>
        <w:ind w:left="0" w:firstLine="0"/>
        <w:rPr>
          <w:rFonts w:ascii="Times New Roman"/>
          <w:szCs w:val="32"/>
        </w:rPr>
      </w:pPr>
      <w:r>
        <w:rPr>
          <w:rFonts w:ascii="Times New Roman"/>
          <w:snapToGrid w:val="0"/>
          <w:lang w:val="en-GB"/>
        </w:rPr>
        <w:br w:type="page"/>
      </w:r>
      <w:bookmarkEnd w:id="0"/>
    </w:p>
    <w:p w14:paraId="41A3CAF4">
      <w:pPr>
        <w:pStyle w:val="62"/>
        <w:numPr>
          <w:ilvl w:val="0"/>
          <w:numId w:val="1"/>
        </w:numPr>
        <w:adjustRightInd w:val="0"/>
        <w:snapToGrid w:val="0"/>
        <w:spacing w:before="0" w:after="0" w:line="360" w:lineRule="auto"/>
        <w:ind w:left="0" w:firstLine="0"/>
        <w:rPr>
          <w:rFonts w:ascii="Times New Roman"/>
          <w:szCs w:val="32"/>
        </w:rPr>
        <w:sectPr>
          <w:headerReference r:id="rId8" w:type="first"/>
          <w:footerReference r:id="rId10" w:type="first"/>
          <w:headerReference r:id="rId7" w:type="default"/>
          <w:footerReference r:id="rId9" w:type="default"/>
          <w:pgSz w:w="12240" w:h="15840"/>
          <w:pgMar w:top="1440" w:right="1800" w:bottom="1440" w:left="1800" w:header="720" w:footer="720" w:gutter="0"/>
          <w:pgNumType w:fmt="upperRoman" w:start="1"/>
          <w:cols w:space="720" w:num="1"/>
          <w:titlePg/>
          <w:docGrid w:type="lines" w:linePitch="312" w:charSpace="0"/>
        </w:sectPr>
      </w:pPr>
    </w:p>
    <w:p w14:paraId="43ADD4B9">
      <w:pPr>
        <w:pStyle w:val="62"/>
        <w:numPr>
          <w:ilvl w:val="0"/>
          <w:numId w:val="1"/>
        </w:numPr>
        <w:adjustRightInd w:val="0"/>
        <w:snapToGrid w:val="0"/>
        <w:spacing w:before="0" w:after="0" w:line="360" w:lineRule="auto"/>
        <w:ind w:left="0" w:firstLine="0"/>
        <w:rPr>
          <w:rFonts w:ascii="Times New Roman"/>
          <w:szCs w:val="32"/>
        </w:rPr>
      </w:pPr>
    </w:p>
    <w:p w14:paraId="7EC68E20">
      <w:pPr>
        <w:pStyle w:val="62"/>
        <w:numPr>
          <w:ilvl w:val="0"/>
          <w:numId w:val="1"/>
        </w:numPr>
        <w:adjustRightInd w:val="0"/>
        <w:snapToGrid w:val="0"/>
        <w:spacing w:before="0" w:after="0" w:line="360" w:lineRule="auto"/>
        <w:ind w:left="0" w:firstLine="0"/>
        <w:rPr>
          <w:rFonts w:ascii="Times New Roman"/>
          <w:szCs w:val="32"/>
        </w:rPr>
      </w:pPr>
      <w:r>
        <w:rPr>
          <w:rFonts w:hint="eastAsia" w:ascii="Times New Roman"/>
          <w:szCs w:val="32"/>
        </w:rPr>
        <w:t>农药 田间药效试验准则</w:t>
      </w:r>
    </w:p>
    <w:p w14:paraId="2247686C">
      <w:pPr>
        <w:pStyle w:val="43"/>
        <w:adjustRightInd w:val="0"/>
        <w:snapToGrid w:val="0"/>
        <w:spacing w:before="0" w:after="0" w:line="360" w:lineRule="auto"/>
        <w:rPr>
          <w:rFonts w:ascii="Times New Roman" w:cs="Times New Roman"/>
        </w:rPr>
      </w:pPr>
      <w:r>
        <w:rPr>
          <w:rFonts w:hint="eastAsia" w:ascii="Times New Roman" w:cs="Times New Roman"/>
        </w:rPr>
        <w:t>第</w:t>
      </w:r>
      <w:r>
        <w:rPr>
          <w:rFonts w:ascii="Times New Roman" w:cs="Times New Roman"/>
        </w:rPr>
        <w:t>10</w:t>
      </w:r>
      <w:r>
        <w:rPr>
          <w:rFonts w:hint="eastAsia" w:ascii="Times New Roman" w:cs="Times New Roman"/>
          <w:lang w:val="en-US" w:eastAsia="zh-CN"/>
        </w:rPr>
        <w:t>4</w:t>
      </w:r>
      <w:r>
        <w:rPr>
          <w:rFonts w:hint="eastAsia" w:ascii="Times New Roman" w:cs="Times New Roman"/>
        </w:rPr>
        <w:t>部分：杀菌剂防治蒜薹储藏期灰霉病</w:t>
      </w:r>
    </w:p>
    <w:p w14:paraId="287DC862">
      <w:pPr>
        <w:adjustRightInd w:val="0"/>
        <w:snapToGrid w:val="0"/>
        <w:spacing w:line="360" w:lineRule="auto"/>
        <w:rPr>
          <w:rFonts w:eastAsia="黑体"/>
        </w:rPr>
      </w:pPr>
      <w:r>
        <w:rPr>
          <w:rFonts w:eastAsia="黑体"/>
        </w:rPr>
        <w:t>1范围</w:t>
      </w:r>
    </w:p>
    <w:p w14:paraId="7C7D2693">
      <w:pPr>
        <w:adjustRightInd w:val="0"/>
        <w:snapToGrid w:val="0"/>
        <w:spacing w:line="360" w:lineRule="auto"/>
        <w:ind w:firstLine="420" w:firstLineChars="200"/>
      </w:pPr>
      <w:r>
        <w:rPr>
          <w:rFonts w:hint="eastAsia"/>
        </w:rPr>
        <w:t>本文件</w:t>
      </w:r>
      <w:r>
        <w:rPr>
          <w:rFonts w:hint="eastAsia"/>
          <w:lang w:val="en-US" w:eastAsia="zh-CN"/>
        </w:rPr>
        <w:t>规定</w:t>
      </w:r>
      <w:r>
        <w:rPr>
          <w:rFonts w:hint="eastAsia"/>
        </w:rPr>
        <w:t>了杀菌剂防治蒜薹储藏期灰霉病</w:t>
      </w:r>
      <w:r>
        <w:rPr>
          <w:rFonts w:hint="eastAsia" w:ascii="Times New Roman"/>
          <w:highlight w:val="none"/>
        </w:rPr>
        <w:t>（</w:t>
      </w:r>
      <w:r>
        <w:rPr>
          <w:rFonts w:hint="eastAsia"/>
          <w:i/>
          <w:iCs/>
        </w:rPr>
        <w:t>Botrytis cinerea</w:t>
      </w:r>
      <w:r>
        <w:rPr>
          <w:rFonts w:hint="eastAsia" w:ascii="Times New Roman"/>
          <w:highlight w:val="none"/>
        </w:rPr>
        <w:t>）</w:t>
      </w:r>
      <w:r>
        <w:rPr>
          <w:rFonts w:hint="eastAsia"/>
        </w:rPr>
        <w:t>田间药效小区试验的方法和基本要求。</w:t>
      </w:r>
    </w:p>
    <w:p w14:paraId="683DC079">
      <w:pPr>
        <w:adjustRightInd w:val="0"/>
        <w:snapToGrid w:val="0"/>
        <w:spacing w:line="360" w:lineRule="auto"/>
        <w:ind w:firstLine="420" w:firstLineChars="200"/>
      </w:pPr>
      <w:r>
        <w:rPr>
          <w:rFonts w:hint="eastAsia"/>
        </w:rPr>
        <w:t>本文件适用于杀菌剂防治蒜薹储藏期灰霉病的登记</w:t>
      </w:r>
      <w:r>
        <w:rPr>
          <w:rFonts w:hint="eastAsia"/>
          <w:lang w:val="en-US" w:eastAsia="zh-CN"/>
        </w:rPr>
        <w:t>用</w:t>
      </w:r>
      <w:r>
        <w:rPr>
          <w:rFonts w:hint="eastAsia"/>
        </w:rPr>
        <w:t>田间药效小区试验及药效评价。</w:t>
      </w:r>
    </w:p>
    <w:p w14:paraId="240DD187">
      <w:pPr>
        <w:pStyle w:val="45"/>
        <w:numPr>
          <w:ilvl w:val="0"/>
          <w:numId w:val="0"/>
        </w:numPr>
        <w:adjustRightInd w:val="0"/>
        <w:snapToGrid w:val="0"/>
        <w:spacing w:beforeLines="0" w:afterLines="0" w:line="360" w:lineRule="auto"/>
        <w:rPr>
          <w:rFonts w:ascii="Times New Roman" w:cs="Times New Roman"/>
        </w:rPr>
      </w:pPr>
      <w:r>
        <w:rPr>
          <w:rFonts w:ascii="Times New Roman" w:cs="Times New Roman"/>
        </w:rPr>
        <w:t xml:space="preserve">2 </w:t>
      </w:r>
      <w:r>
        <w:rPr>
          <w:rFonts w:hint="eastAsia" w:ascii="Times New Roman" w:cs="Times New Roman"/>
        </w:rPr>
        <w:t>规范性引用文件</w:t>
      </w:r>
    </w:p>
    <w:p w14:paraId="6E07B6C2">
      <w:pPr>
        <w:pStyle w:val="44"/>
        <w:adjustRightInd w:val="0"/>
        <w:snapToGrid w:val="0"/>
        <w:spacing w:line="360" w:lineRule="auto"/>
        <w:ind w:firstLine="420"/>
        <w:rPr>
          <w:rFonts w:hint="eastAsia" w:ascii="Times New Roman"/>
          <w:highlight w:val="none"/>
        </w:rPr>
      </w:pPr>
      <w:r>
        <w:rPr>
          <w:rFonts w:hint="eastAsia" w:ascii="Times New Roman"/>
          <w:highlight w:val="none"/>
        </w:rPr>
        <w:t>下列文件对于本部分的应用是必不可少的。凡是注日期的引用文件，仅注日期的版本适用于本部分。凡是不注日期的引用文件，其最新版本（包括所有的修改单）适用于本文件。</w:t>
      </w:r>
    </w:p>
    <w:p w14:paraId="6EA48289">
      <w:pPr>
        <w:pStyle w:val="44"/>
        <w:adjustRightInd w:val="0"/>
        <w:snapToGrid w:val="0"/>
        <w:spacing w:line="360" w:lineRule="auto"/>
        <w:ind w:firstLine="420"/>
        <w:rPr>
          <w:rFonts w:hint="eastAsia" w:ascii="Times New Roman"/>
          <w:highlight w:val="none"/>
        </w:rPr>
      </w:pPr>
      <w:r>
        <w:rPr>
          <w:rFonts w:hint="eastAsia" w:ascii="Times New Roman"/>
          <w:highlight w:val="none"/>
        </w:rPr>
        <w:t>GH/T 1130 蒜薹冷链物流保鲜技术规程</w:t>
      </w:r>
    </w:p>
    <w:p w14:paraId="412BED47">
      <w:pPr>
        <w:pStyle w:val="44"/>
        <w:adjustRightInd w:val="0"/>
        <w:snapToGrid w:val="0"/>
        <w:spacing w:line="360" w:lineRule="auto"/>
        <w:ind w:firstLine="420"/>
        <w:rPr>
          <w:rFonts w:ascii="Times New Roman"/>
          <w:highlight w:val="none"/>
        </w:rPr>
      </w:pPr>
      <w:r>
        <w:rPr>
          <w:rFonts w:hint="eastAsia" w:ascii="Times New Roman"/>
          <w:highlight w:val="none"/>
        </w:rPr>
        <w:t>NY/T 945 蒜薹等级规格</w:t>
      </w:r>
    </w:p>
    <w:p w14:paraId="4D3A9056">
      <w:pPr>
        <w:pStyle w:val="45"/>
        <w:numPr>
          <w:ilvl w:val="0"/>
          <w:numId w:val="0"/>
        </w:numPr>
        <w:adjustRightInd w:val="0"/>
        <w:snapToGrid w:val="0"/>
        <w:spacing w:beforeLines="0" w:afterLines="0" w:line="360" w:lineRule="auto"/>
        <w:rPr>
          <w:rFonts w:ascii="Times New Roman" w:cs="Times New Roman"/>
          <w:highlight w:val="none"/>
        </w:rPr>
      </w:pPr>
      <w:r>
        <w:rPr>
          <w:rFonts w:ascii="Times New Roman" w:cs="Times New Roman"/>
          <w:highlight w:val="none"/>
        </w:rPr>
        <w:t xml:space="preserve">3 </w:t>
      </w:r>
      <w:r>
        <w:rPr>
          <w:rFonts w:hint="eastAsia" w:ascii="Times New Roman" w:cs="Times New Roman"/>
          <w:highlight w:val="none"/>
        </w:rPr>
        <w:t>术语和定义</w:t>
      </w:r>
    </w:p>
    <w:p w14:paraId="569565D7">
      <w:pPr>
        <w:adjustRightInd w:val="0"/>
        <w:snapToGrid w:val="0"/>
        <w:spacing w:line="360" w:lineRule="auto"/>
        <w:rPr>
          <w:rFonts w:hint="eastAsia" w:ascii="黑体" w:hAnsi="黑体" w:eastAsia="黑体" w:cs="黑体"/>
          <w:kern w:val="0"/>
          <w:highlight w:val="none"/>
        </w:rPr>
      </w:pPr>
      <w:r>
        <w:rPr>
          <w:rFonts w:hint="eastAsia" w:ascii="黑体" w:hAnsi="黑体" w:eastAsia="黑体" w:cs="黑体"/>
          <w:kern w:val="0"/>
          <w:highlight w:val="none"/>
        </w:rPr>
        <w:t xml:space="preserve">3.1 </w:t>
      </w:r>
    </w:p>
    <w:p w14:paraId="0C067D71">
      <w:pPr>
        <w:adjustRightInd w:val="0"/>
        <w:snapToGrid w:val="0"/>
        <w:spacing w:line="360" w:lineRule="auto"/>
        <w:ind w:firstLine="420" w:firstLineChars="200"/>
        <w:rPr>
          <w:rFonts w:hint="eastAsia" w:eastAsia="黑体"/>
          <w:kern w:val="0"/>
          <w:highlight w:val="none"/>
        </w:rPr>
      </w:pPr>
      <w:r>
        <w:rPr>
          <w:rFonts w:hint="eastAsia" w:eastAsia="黑体"/>
          <w:kern w:val="0"/>
          <w:highlight w:val="none"/>
        </w:rPr>
        <w:t xml:space="preserve">蒜薹 </w:t>
      </w:r>
    </w:p>
    <w:p w14:paraId="285A66EB">
      <w:pPr>
        <w:pStyle w:val="44"/>
        <w:adjustRightInd w:val="0"/>
        <w:snapToGrid w:val="0"/>
        <w:spacing w:line="360" w:lineRule="auto"/>
        <w:ind w:firstLine="420"/>
        <w:rPr>
          <w:rFonts w:hint="eastAsia" w:ascii="Times New Roman"/>
          <w:highlight w:val="none"/>
        </w:rPr>
      </w:pPr>
      <w:r>
        <w:rPr>
          <w:rFonts w:hint="eastAsia" w:ascii="Times New Roman"/>
          <w:highlight w:val="none"/>
        </w:rPr>
        <w:t>大蒜的花薹，包括薹茎（花茎）和薹苞。</w:t>
      </w:r>
    </w:p>
    <w:p w14:paraId="687FFC6B">
      <w:pPr>
        <w:adjustRightInd w:val="0"/>
        <w:snapToGrid w:val="0"/>
        <w:spacing w:line="360" w:lineRule="auto"/>
        <w:rPr>
          <w:rFonts w:hint="eastAsia" w:ascii="黑体" w:hAnsi="黑体" w:eastAsia="黑体" w:cs="黑体"/>
          <w:kern w:val="0"/>
          <w:highlight w:val="none"/>
        </w:rPr>
      </w:pPr>
      <w:r>
        <w:rPr>
          <w:rFonts w:hint="eastAsia" w:ascii="黑体" w:hAnsi="黑体" w:eastAsia="黑体" w:cs="黑体"/>
          <w:kern w:val="0"/>
          <w:highlight w:val="none"/>
        </w:rPr>
        <w:t xml:space="preserve">3.2 </w:t>
      </w:r>
    </w:p>
    <w:p w14:paraId="46A879FE">
      <w:pPr>
        <w:adjustRightInd w:val="0"/>
        <w:snapToGrid w:val="0"/>
        <w:spacing w:line="360" w:lineRule="auto"/>
        <w:ind w:firstLine="420" w:firstLineChars="200"/>
        <w:rPr>
          <w:rFonts w:hint="eastAsia" w:eastAsia="黑体"/>
          <w:kern w:val="0"/>
          <w:highlight w:val="none"/>
        </w:rPr>
      </w:pPr>
      <w:r>
        <w:rPr>
          <w:rFonts w:hint="eastAsia" w:eastAsia="黑体"/>
          <w:kern w:val="0"/>
          <w:highlight w:val="none"/>
        </w:rPr>
        <w:t>薹苞</w:t>
      </w:r>
    </w:p>
    <w:p w14:paraId="13B67E19">
      <w:pPr>
        <w:pStyle w:val="44"/>
        <w:adjustRightInd w:val="0"/>
        <w:snapToGrid w:val="0"/>
        <w:spacing w:line="360" w:lineRule="auto"/>
        <w:ind w:left="0" w:leftChars="0" w:firstLine="420" w:firstLineChars="200"/>
        <w:rPr>
          <w:rFonts w:hint="eastAsia" w:ascii="Times New Roman"/>
          <w:highlight w:val="none"/>
        </w:rPr>
      </w:pPr>
      <w:r>
        <w:rPr>
          <w:rFonts w:hint="eastAsia" w:ascii="Times New Roman"/>
          <w:highlight w:val="none"/>
        </w:rPr>
        <w:t>薹苞是大蒜薹茎顶端的总苞，内含发育不全的花序。</w:t>
      </w:r>
    </w:p>
    <w:p w14:paraId="3CCA7915">
      <w:pPr>
        <w:adjustRightInd w:val="0"/>
        <w:snapToGrid w:val="0"/>
        <w:spacing w:line="360" w:lineRule="auto"/>
        <w:rPr>
          <w:rFonts w:hint="eastAsia" w:ascii="黑体" w:hAnsi="黑体" w:eastAsia="黑体" w:cs="黑体"/>
          <w:kern w:val="0"/>
          <w:highlight w:val="none"/>
        </w:rPr>
      </w:pPr>
      <w:r>
        <w:rPr>
          <w:rFonts w:hint="eastAsia" w:ascii="黑体" w:hAnsi="黑体" w:eastAsia="黑体" w:cs="黑体"/>
          <w:kern w:val="0"/>
          <w:highlight w:val="none"/>
        </w:rPr>
        <w:t>3.</w:t>
      </w:r>
      <w:r>
        <w:rPr>
          <w:rFonts w:hint="eastAsia" w:ascii="黑体" w:hAnsi="黑体" w:eastAsia="黑体" w:cs="黑体"/>
          <w:kern w:val="0"/>
          <w:highlight w:val="none"/>
          <w:lang w:val="en-US" w:eastAsia="zh-CN"/>
        </w:rPr>
        <w:t>3</w:t>
      </w:r>
      <w:r>
        <w:rPr>
          <w:rFonts w:hint="eastAsia" w:ascii="黑体" w:hAnsi="黑体" w:eastAsia="黑体" w:cs="黑体"/>
          <w:kern w:val="0"/>
          <w:highlight w:val="none"/>
        </w:rPr>
        <w:t xml:space="preserve"> </w:t>
      </w:r>
    </w:p>
    <w:p w14:paraId="6134ADE3">
      <w:pPr>
        <w:adjustRightInd w:val="0"/>
        <w:snapToGrid w:val="0"/>
        <w:spacing w:line="360" w:lineRule="auto"/>
        <w:ind w:firstLine="420" w:firstLineChars="200"/>
        <w:rPr>
          <w:rFonts w:hint="eastAsia" w:eastAsia="黑体"/>
          <w:kern w:val="0"/>
          <w:highlight w:val="none"/>
        </w:rPr>
      </w:pPr>
      <w:r>
        <w:rPr>
          <w:rFonts w:hint="eastAsia" w:eastAsia="黑体"/>
          <w:kern w:val="0"/>
          <w:highlight w:val="none"/>
        </w:rPr>
        <w:t>熏蒸棚</w:t>
      </w:r>
    </w:p>
    <w:p w14:paraId="284C664D">
      <w:pPr>
        <w:pStyle w:val="44"/>
        <w:adjustRightInd w:val="0"/>
        <w:snapToGrid w:val="0"/>
        <w:spacing w:line="360" w:lineRule="auto"/>
        <w:ind w:firstLine="420"/>
        <w:rPr>
          <w:rFonts w:hint="eastAsia" w:ascii="Times New Roman"/>
          <w:highlight w:val="none"/>
          <w:lang w:val="en-US" w:eastAsia="zh-CN"/>
        </w:rPr>
      </w:pPr>
      <w:r>
        <w:rPr>
          <w:rFonts w:hint="eastAsia" w:ascii="Times New Roman"/>
          <w:highlight w:val="none"/>
        </w:rPr>
        <w:t>用于烟剂熏蒸处理的自制设备，由货架及PVC膜组装。规格为1</w:t>
      </w:r>
      <w:r>
        <w:rPr>
          <w:rFonts w:hint="eastAsia" w:ascii="Times New Roman"/>
          <w:highlight w:val="none"/>
          <w:lang w:val="en-US" w:eastAsia="zh-CN"/>
        </w:rPr>
        <w:t xml:space="preserve"> </w:t>
      </w:r>
      <w:r>
        <w:rPr>
          <w:rFonts w:hint="eastAsia" w:ascii="Times New Roman"/>
          <w:highlight w:val="none"/>
        </w:rPr>
        <w:t>m</w:t>
      </w:r>
      <w:r>
        <w:rPr>
          <w:rFonts w:hint="eastAsia" w:ascii="Times New Roman"/>
          <w:highlight w:val="none"/>
          <w:vertAlign w:val="superscript"/>
        </w:rPr>
        <w:t>3</w:t>
      </w:r>
      <w:r>
        <w:rPr>
          <w:rFonts w:hint="eastAsia" w:ascii="Times New Roman"/>
          <w:highlight w:val="none"/>
        </w:rPr>
        <w:t>，</w:t>
      </w:r>
      <w:r>
        <w:rPr>
          <w:rFonts w:hint="eastAsia" w:ascii="Times New Roman"/>
          <w:highlight w:val="none"/>
          <w:lang w:val="en-US" w:eastAsia="zh-CN"/>
        </w:rPr>
        <w:t>长宽高为1 m</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0.5 m</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lang w:val="en-US" w:eastAsia="zh-CN"/>
        </w:rPr>
        <w:t>2 m，</w:t>
      </w:r>
      <w:r>
        <w:rPr>
          <w:rFonts w:hint="eastAsia" w:ascii="Times New Roman"/>
          <w:highlight w:val="none"/>
        </w:rPr>
        <w:t>内含3层</w:t>
      </w:r>
      <w:r>
        <w:rPr>
          <w:rFonts w:hint="eastAsia" w:ascii="Times New Roman"/>
          <w:highlight w:val="none"/>
          <w:lang w:val="en-US" w:eastAsia="zh-CN"/>
        </w:rPr>
        <w:t>~</w:t>
      </w:r>
      <w:r>
        <w:rPr>
          <w:rFonts w:hint="eastAsia" w:ascii="Times New Roman"/>
          <w:highlight w:val="none"/>
        </w:rPr>
        <w:t>4层货架。</w:t>
      </w:r>
    </w:p>
    <w:p w14:paraId="2AB80058">
      <w:pPr>
        <w:adjustRightInd w:val="0"/>
        <w:snapToGrid w:val="0"/>
        <w:spacing w:line="360" w:lineRule="auto"/>
        <w:rPr>
          <w:rFonts w:hint="eastAsia" w:ascii="黑体" w:hAnsi="黑体" w:eastAsia="黑体" w:cs="黑体"/>
          <w:kern w:val="0"/>
          <w:highlight w:val="none"/>
          <w:lang w:val="en-US" w:eastAsia="zh-CN"/>
        </w:rPr>
      </w:pPr>
      <w:bookmarkStart w:id="17" w:name="_GoBack"/>
      <w:r>
        <w:rPr>
          <w:rFonts w:hint="eastAsia" w:ascii="黑体" w:hAnsi="黑体" w:eastAsia="黑体" w:cs="黑体"/>
          <w:kern w:val="0"/>
          <w:highlight w:val="none"/>
          <w:lang w:val="en-US" w:eastAsia="zh-CN"/>
        </w:rPr>
        <w:t xml:space="preserve">3.4 </w:t>
      </w:r>
    </w:p>
    <w:bookmarkEnd w:id="17"/>
    <w:p w14:paraId="5239C8F4">
      <w:pPr>
        <w:adjustRightInd w:val="0"/>
        <w:snapToGrid w:val="0"/>
        <w:spacing w:line="360" w:lineRule="auto"/>
        <w:ind w:firstLine="420" w:firstLineChars="200"/>
        <w:rPr>
          <w:rFonts w:hint="eastAsia" w:eastAsia="黑体"/>
          <w:kern w:val="0"/>
          <w:highlight w:val="none"/>
          <w:lang w:val="en-US" w:eastAsia="zh-CN"/>
        </w:rPr>
      </w:pPr>
      <w:r>
        <w:rPr>
          <w:rFonts w:hint="eastAsia" w:eastAsia="黑体"/>
          <w:kern w:val="0"/>
          <w:highlight w:val="none"/>
          <w:lang w:val="en-US" w:eastAsia="zh-CN"/>
        </w:rPr>
        <w:t>硅窗袋</w:t>
      </w:r>
    </w:p>
    <w:p w14:paraId="203E1462">
      <w:pPr>
        <w:adjustRightInd w:val="0"/>
        <w:snapToGrid w:val="0"/>
        <w:spacing w:line="360" w:lineRule="auto"/>
        <w:ind w:firstLine="420" w:firstLineChars="200"/>
        <w:rPr>
          <w:rFonts w:hint="default" w:eastAsia="黑体"/>
          <w:kern w:val="0"/>
          <w:highlight w:val="yellow"/>
          <w:lang w:val="en-US" w:eastAsia="zh-CN"/>
        </w:rPr>
      </w:pPr>
      <w:r>
        <w:rPr>
          <w:rFonts w:hint="eastAsia"/>
          <w:highlight w:val="none"/>
          <w:lang w:val="en-US" w:eastAsia="zh-CN"/>
        </w:rPr>
        <w:t>根据储藏果蔬品种的不同包装要求，在塑料薄膜保鲜袋上镶嵌不同大小和透气性的特制硅橡胶膜，使其可自发调节袋内果蔬气体成分的包装袋</w:t>
      </w:r>
      <w:r>
        <w:rPr>
          <w:rFonts w:hint="eastAsia" w:ascii="Times New Roman"/>
          <w:highlight w:val="none"/>
        </w:rPr>
        <w:t>。</w:t>
      </w:r>
    </w:p>
    <w:p w14:paraId="17CDAD42">
      <w:pPr>
        <w:pStyle w:val="45"/>
        <w:numPr>
          <w:ilvl w:val="0"/>
          <w:numId w:val="0"/>
        </w:numPr>
        <w:adjustRightInd w:val="0"/>
        <w:snapToGrid w:val="0"/>
        <w:spacing w:beforeLines="0" w:afterLines="0" w:line="360" w:lineRule="auto"/>
        <w:ind w:left="3572" w:hanging="3572" w:hangingChars="1701"/>
        <w:rPr>
          <w:rFonts w:ascii="Times New Roman" w:cs="Times New Roman"/>
        </w:rPr>
      </w:pPr>
      <w:r>
        <w:rPr>
          <w:rFonts w:ascii="Times New Roman" w:cs="Times New Roman"/>
        </w:rPr>
        <w:t>4</w:t>
      </w:r>
      <w:r>
        <w:rPr>
          <w:rFonts w:hint="eastAsia" w:ascii="Times New Roman" w:cs="Times New Roman"/>
        </w:rPr>
        <w:t>试验条件</w:t>
      </w:r>
    </w:p>
    <w:p w14:paraId="487C6BBB">
      <w:pPr>
        <w:adjustRightInd w:val="0"/>
        <w:snapToGrid w:val="0"/>
        <w:spacing w:line="360" w:lineRule="auto"/>
        <w:rPr>
          <w:rFonts w:eastAsia="黑体"/>
          <w:kern w:val="0"/>
        </w:rPr>
      </w:pPr>
      <w:r>
        <w:rPr>
          <w:rFonts w:eastAsia="黑体"/>
          <w:kern w:val="0"/>
        </w:rPr>
        <w:t>4.1</w:t>
      </w:r>
      <w:r>
        <w:rPr>
          <w:rFonts w:hint="eastAsia" w:eastAsia="黑体"/>
          <w:kern w:val="0"/>
        </w:rPr>
        <w:t>试验对象、作物和品种的选择</w:t>
      </w:r>
    </w:p>
    <w:p w14:paraId="683DCBF5">
      <w:pPr>
        <w:adjustRightInd w:val="0"/>
        <w:snapToGrid w:val="0"/>
        <w:spacing w:line="360" w:lineRule="auto"/>
        <w:ind w:firstLine="420" w:firstLineChars="200"/>
      </w:pPr>
      <w:r>
        <w:rPr>
          <w:rFonts w:hint="eastAsia"/>
        </w:rPr>
        <w:t>试验对象为灰霉病。</w:t>
      </w:r>
    </w:p>
    <w:p w14:paraId="25C66CD8">
      <w:pPr>
        <w:adjustRightInd w:val="0"/>
        <w:snapToGrid w:val="0"/>
        <w:spacing w:line="360" w:lineRule="auto"/>
        <w:ind w:left="381" w:firstLine="44" w:firstLineChars="21"/>
      </w:pPr>
      <w:r>
        <w:rPr>
          <w:rFonts w:hint="eastAsia"/>
        </w:rPr>
        <w:t>试验作物为蒜薹</w:t>
      </w:r>
      <w:r>
        <w:rPr>
          <w:rFonts w:hint="eastAsia"/>
          <w:lang w:eastAsia="zh-CN"/>
        </w:rPr>
        <w:t>（</w:t>
      </w:r>
      <w:r>
        <w:rPr>
          <w:rFonts w:hint="eastAsia"/>
        </w:rPr>
        <w:t>储藏期</w:t>
      </w:r>
      <w:r>
        <w:rPr>
          <w:rFonts w:hint="eastAsia"/>
          <w:lang w:eastAsia="zh-CN"/>
        </w:rPr>
        <w:t>）</w:t>
      </w:r>
      <w:r>
        <w:rPr>
          <w:rFonts w:hint="eastAsia"/>
        </w:rPr>
        <w:t>，选用感</w:t>
      </w:r>
      <w:r>
        <w:rPr>
          <w:rFonts w:hint="eastAsia"/>
          <w:lang w:val="en-US" w:eastAsia="zh-CN"/>
        </w:rPr>
        <w:t>病</w:t>
      </w:r>
      <w:r>
        <w:rPr>
          <w:rFonts w:hint="eastAsia"/>
        </w:rPr>
        <w:t>品种，记录品种名称。</w:t>
      </w:r>
    </w:p>
    <w:p w14:paraId="484A5117">
      <w:pPr>
        <w:adjustRightInd w:val="0"/>
        <w:snapToGrid w:val="0"/>
        <w:spacing w:line="360" w:lineRule="auto"/>
        <w:rPr>
          <w:rFonts w:eastAsia="黑体"/>
          <w:kern w:val="0"/>
        </w:rPr>
      </w:pPr>
      <w:r>
        <w:rPr>
          <w:rFonts w:eastAsia="黑体"/>
          <w:kern w:val="0"/>
        </w:rPr>
        <w:t>4.2</w:t>
      </w:r>
      <w:r>
        <w:rPr>
          <w:rFonts w:hint="eastAsia" w:eastAsia="黑体"/>
          <w:kern w:val="0"/>
        </w:rPr>
        <w:t>环境条件</w:t>
      </w:r>
    </w:p>
    <w:p w14:paraId="576844EB">
      <w:pPr>
        <w:adjustRightInd w:val="0"/>
        <w:snapToGrid w:val="0"/>
        <w:spacing w:line="360" w:lineRule="auto"/>
        <w:ind w:firstLine="420" w:firstLineChars="200"/>
        <w:rPr>
          <w:rFonts w:hint="eastAsia"/>
        </w:rPr>
      </w:pPr>
      <w:r>
        <w:rPr>
          <w:rFonts w:hint="eastAsia"/>
        </w:rPr>
        <w:t>蒜薹应为同一品种且来源于同一田块，其田间</w:t>
      </w:r>
      <w:r>
        <w:rPr>
          <w:rFonts w:hint="eastAsia"/>
          <w:lang w:val="en-US" w:eastAsia="zh-CN"/>
        </w:rPr>
        <w:t>大蒜</w:t>
      </w:r>
      <w:r>
        <w:rPr>
          <w:rFonts w:hint="eastAsia"/>
        </w:rPr>
        <w:t>栽培条件（如土壤类型、耕作、肥料及病虫害防治措施）均匀一致，且符合当地的良好农业规范（GAP）。</w:t>
      </w:r>
    </w:p>
    <w:p w14:paraId="4FF024EA">
      <w:pPr>
        <w:adjustRightInd w:val="0"/>
        <w:snapToGrid w:val="0"/>
        <w:spacing w:line="360" w:lineRule="auto"/>
        <w:ind w:firstLine="420" w:firstLineChars="200"/>
        <w:rPr>
          <w:rFonts w:hint="eastAsia"/>
        </w:rPr>
      </w:pPr>
      <w:r>
        <w:rPr>
          <w:rFonts w:hint="eastAsia"/>
        </w:rPr>
        <w:t>依据NY/T 945的规定，采用等级规格均匀一致的蒜薹。依据GH/T 1130规定，选择适宜的储藏冷库，蒜薹的包装材料、方法、规格，以及储藏条件应均匀一致。</w:t>
      </w:r>
    </w:p>
    <w:p w14:paraId="6CD2C949">
      <w:pPr>
        <w:adjustRightInd w:val="0"/>
        <w:snapToGrid w:val="0"/>
        <w:spacing w:line="360" w:lineRule="auto"/>
        <w:rPr>
          <w:rFonts w:ascii="黑体" w:hAnsi="黑体" w:eastAsia="黑体" w:cs="黑体"/>
        </w:rPr>
      </w:pPr>
      <w:r>
        <w:rPr>
          <w:rFonts w:hint="eastAsia" w:ascii="黑体" w:hAnsi="黑体" w:eastAsia="黑体" w:cs="黑体"/>
        </w:rPr>
        <w:t>5试验设计和安排</w:t>
      </w:r>
    </w:p>
    <w:p w14:paraId="6D80F9D7">
      <w:pPr>
        <w:adjustRightInd w:val="0"/>
        <w:snapToGrid w:val="0"/>
        <w:spacing w:line="360" w:lineRule="auto"/>
        <w:rPr>
          <w:rFonts w:eastAsia="黑体"/>
          <w:kern w:val="0"/>
        </w:rPr>
      </w:pPr>
      <w:r>
        <w:rPr>
          <w:rFonts w:eastAsia="黑体"/>
          <w:kern w:val="0"/>
        </w:rPr>
        <w:t xml:space="preserve">5.1 </w:t>
      </w:r>
      <w:bookmarkStart w:id="1" w:name="_Hlk184316252"/>
      <w:r>
        <w:rPr>
          <w:rFonts w:hint="eastAsia" w:eastAsia="黑体"/>
          <w:kern w:val="0"/>
        </w:rPr>
        <w:t>试验处理</w:t>
      </w:r>
      <w:bookmarkEnd w:id="1"/>
    </w:p>
    <w:p w14:paraId="07FDA4EB">
      <w:pPr>
        <w:pStyle w:val="12"/>
        <w:ind w:left="0" w:leftChars="0"/>
      </w:pPr>
      <w:r>
        <w:rPr>
          <w:rFonts w:hint="eastAsia"/>
        </w:rPr>
        <w:t>应设置</w:t>
      </w:r>
      <w:bookmarkStart w:id="2" w:name="_Hlk184316299"/>
      <w:r>
        <w:rPr>
          <w:rFonts w:hint="eastAsia"/>
        </w:rPr>
        <w:t>试验药剂、对照药剂和空白对照等处理</w:t>
      </w:r>
      <w:bookmarkEnd w:id="2"/>
      <w:r>
        <w:rPr>
          <w:rFonts w:hint="eastAsia"/>
        </w:rPr>
        <w:t>。</w:t>
      </w:r>
    </w:p>
    <w:p w14:paraId="28AC8FEF">
      <w:pPr>
        <w:adjustRightInd w:val="0"/>
        <w:snapToGrid w:val="0"/>
        <w:spacing w:line="360" w:lineRule="auto"/>
        <w:rPr>
          <w:rFonts w:eastAsia="黑体"/>
          <w:kern w:val="0"/>
        </w:rPr>
      </w:pPr>
      <w:r>
        <w:rPr>
          <w:rFonts w:eastAsia="黑体"/>
          <w:kern w:val="0"/>
        </w:rPr>
        <w:t>5.2</w:t>
      </w:r>
      <w:r>
        <w:rPr>
          <w:rFonts w:hint="eastAsia" w:eastAsia="黑体"/>
          <w:kern w:val="0"/>
        </w:rPr>
        <w:t>药剂</w:t>
      </w:r>
    </w:p>
    <w:p w14:paraId="7F1A7F04">
      <w:pPr>
        <w:adjustRightInd w:val="0"/>
        <w:snapToGrid w:val="0"/>
        <w:spacing w:line="360" w:lineRule="auto"/>
        <w:rPr>
          <w:rFonts w:eastAsia="黑体"/>
          <w:kern w:val="0"/>
        </w:rPr>
      </w:pPr>
      <w:r>
        <w:rPr>
          <w:rFonts w:eastAsia="黑体"/>
          <w:kern w:val="0"/>
        </w:rPr>
        <w:t>5.2.1</w:t>
      </w:r>
      <w:r>
        <w:rPr>
          <w:rFonts w:hint="eastAsia" w:eastAsia="黑体"/>
          <w:kern w:val="0"/>
        </w:rPr>
        <w:t>试验药剂</w:t>
      </w:r>
    </w:p>
    <w:p w14:paraId="3687A953">
      <w:pPr>
        <w:pStyle w:val="12"/>
        <w:spacing w:line="360" w:lineRule="auto"/>
        <w:ind w:left="0" w:leftChars="0" w:firstLine="424" w:firstLineChars="202"/>
      </w:pPr>
      <w:r>
        <w:rPr>
          <w:rFonts w:hint="eastAsia"/>
        </w:rPr>
        <w:t>试验药剂处理不少于</w:t>
      </w:r>
      <w:r>
        <w:t>3</w:t>
      </w:r>
      <w:r>
        <w:rPr>
          <w:rFonts w:hint="eastAsia"/>
        </w:rPr>
        <w:t>个剂量，特殊情况依据试验要求设置。注明药剂中文</w:t>
      </w:r>
      <w:r>
        <w:t>/</w:t>
      </w:r>
      <w:r>
        <w:rPr>
          <w:rFonts w:hint="eastAsia"/>
        </w:rPr>
        <w:t>英文通用名或代号、剂型、有效成分含量、生产企业、生产日期或批号、有效期等。</w:t>
      </w:r>
    </w:p>
    <w:p w14:paraId="0D77AC26">
      <w:pPr>
        <w:adjustRightInd w:val="0"/>
        <w:snapToGrid w:val="0"/>
        <w:spacing w:line="360" w:lineRule="auto"/>
        <w:rPr>
          <w:rFonts w:eastAsia="黑体"/>
          <w:kern w:val="0"/>
        </w:rPr>
      </w:pPr>
      <w:r>
        <w:rPr>
          <w:rFonts w:eastAsia="黑体"/>
          <w:kern w:val="0"/>
        </w:rPr>
        <w:t>5.2.2</w:t>
      </w:r>
      <w:r>
        <w:rPr>
          <w:rFonts w:hint="eastAsia" w:eastAsia="黑体"/>
          <w:kern w:val="0"/>
        </w:rPr>
        <w:t>对照药剂</w:t>
      </w:r>
    </w:p>
    <w:p w14:paraId="4313DCDC">
      <w:pPr>
        <w:spacing w:line="360" w:lineRule="auto"/>
        <w:ind w:firstLine="420" w:firstLineChars="200"/>
      </w:pPr>
      <w:r>
        <w:rPr>
          <w:rFonts w:hint="eastAsia"/>
        </w:rPr>
        <w:t>对照药剂应为已登记且在实际使用中防效和安全性较好的当地常用产品，对照药剂的类型和作用方式应与试验药剂相同或相近，并使用登记剂量。试验药剂为混配制剂时，</w:t>
      </w:r>
      <w:bookmarkStart w:id="3" w:name="_Hlk184316479"/>
      <w:r>
        <w:rPr>
          <w:rFonts w:hint="eastAsia"/>
        </w:rPr>
        <w:t>还应设各有效成分单剂作为对照药剂，各单剂施用剂量、施用时间和方法应与试验药剂中相应有效成份一致。</w:t>
      </w:r>
      <w:bookmarkEnd w:id="3"/>
      <w:r>
        <w:rPr>
          <w:rFonts w:hint="eastAsia"/>
        </w:rPr>
        <w:t>特殊情况可视试验目的而定。</w:t>
      </w:r>
    </w:p>
    <w:p w14:paraId="6C0CC075">
      <w:pPr>
        <w:pStyle w:val="12"/>
        <w:spacing w:line="360" w:lineRule="auto"/>
        <w:ind w:left="0" w:leftChars="0"/>
      </w:pPr>
      <w:r>
        <w:rPr>
          <w:rFonts w:hint="eastAsia"/>
        </w:rPr>
        <w:t>记录对照药剂中文</w:t>
      </w:r>
      <w:r>
        <w:t>/</w:t>
      </w:r>
      <w:r>
        <w:rPr>
          <w:rFonts w:hint="eastAsia"/>
        </w:rPr>
        <w:t>英文通用名、剂型、有效成分含量、生产企业、登记证号、生产日期或批号、有效期、施用剂量等。</w:t>
      </w:r>
    </w:p>
    <w:p w14:paraId="40402EDB">
      <w:pPr>
        <w:adjustRightInd w:val="0"/>
        <w:snapToGrid w:val="0"/>
        <w:spacing w:line="360" w:lineRule="auto"/>
        <w:rPr>
          <w:rFonts w:eastAsia="黑体"/>
          <w:kern w:val="0"/>
        </w:rPr>
      </w:pPr>
      <w:r>
        <w:rPr>
          <w:rFonts w:eastAsia="黑体"/>
          <w:kern w:val="0"/>
        </w:rPr>
        <w:t>5.3</w:t>
      </w:r>
      <w:r>
        <w:rPr>
          <w:rFonts w:hint="eastAsia" w:eastAsia="黑体"/>
          <w:kern w:val="0"/>
        </w:rPr>
        <w:t>空白对照</w:t>
      </w:r>
    </w:p>
    <w:p w14:paraId="79526631">
      <w:pPr>
        <w:adjustRightInd w:val="0"/>
        <w:snapToGrid w:val="0"/>
        <w:spacing w:line="360" w:lineRule="auto"/>
        <w:ind w:firstLine="420" w:firstLineChars="200"/>
      </w:pPr>
      <w:r>
        <w:rPr>
          <w:rFonts w:hint="eastAsia"/>
        </w:rPr>
        <w:t>设不含药剂的处理作为空白对照。</w:t>
      </w:r>
    </w:p>
    <w:p w14:paraId="69274F73">
      <w:pPr>
        <w:adjustRightInd w:val="0"/>
        <w:snapToGrid w:val="0"/>
        <w:spacing w:line="360" w:lineRule="auto"/>
        <w:rPr>
          <w:rFonts w:eastAsia="黑体"/>
          <w:kern w:val="0"/>
        </w:rPr>
      </w:pPr>
      <w:r>
        <w:rPr>
          <w:rFonts w:eastAsia="黑体"/>
          <w:kern w:val="0"/>
        </w:rPr>
        <w:t>5.4</w:t>
      </w:r>
      <w:r>
        <w:rPr>
          <w:rFonts w:hint="eastAsia" w:eastAsia="黑体"/>
          <w:kern w:val="0"/>
        </w:rPr>
        <w:t>小区安排</w:t>
      </w:r>
    </w:p>
    <w:p w14:paraId="241FCD1D">
      <w:pPr>
        <w:adjustRightInd w:val="0"/>
        <w:snapToGrid w:val="0"/>
        <w:spacing w:line="360" w:lineRule="auto"/>
        <w:rPr>
          <w:rFonts w:eastAsia="黑体"/>
          <w:kern w:val="0"/>
        </w:rPr>
      </w:pPr>
      <w:r>
        <w:rPr>
          <w:rFonts w:eastAsia="黑体"/>
          <w:kern w:val="0"/>
        </w:rPr>
        <w:t>5.4.1</w:t>
      </w:r>
      <w:r>
        <w:rPr>
          <w:rFonts w:hint="eastAsia" w:eastAsia="黑体"/>
          <w:kern w:val="0"/>
        </w:rPr>
        <w:t>小区排列</w:t>
      </w:r>
    </w:p>
    <w:p w14:paraId="730C9F4F">
      <w:pPr>
        <w:adjustRightInd w:val="0"/>
        <w:snapToGrid w:val="0"/>
        <w:spacing w:line="360" w:lineRule="auto"/>
        <w:ind w:firstLine="420" w:firstLineChars="200"/>
      </w:pPr>
      <w:r>
        <w:rPr>
          <w:rFonts w:hint="eastAsia"/>
        </w:rPr>
        <w:t>试验药剂、对照药剂和空白对照的小区处理采用随机区组排列，特殊情况</w:t>
      </w:r>
      <w:r>
        <w:rPr>
          <w:rFonts w:hint="eastAsia"/>
          <w:lang w:val="en-US" w:eastAsia="zh-CN"/>
        </w:rPr>
        <w:t>应</w:t>
      </w:r>
      <w:r>
        <w:rPr>
          <w:rFonts w:hint="eastAsia"/>
        </w:rPr>
        <w:t>加以说明。</w:t>
      </w:r>
    </w:p>
    <w:p w14:paraId="4648885E">
      <w:pPr>
        <w:adjustRightInd w:val="0"/>
        <w:snapToGrid w:val="0"/>
        <w:spacing w:line="360" w:lineRule="auto"/>
        <w:rPr>
          <w:rFonts w:eastAsia="黑体"/>
          <w:kern w:val="0"/>
          <w:highlight w:val="none"/>
        </w:rPr>
      </w:pPr>
      <w:r>
        <w:rPr>
          <w:rFonts w:eastAsia="黑体"/>
          <w:kern w:val="0"/>
        </w:rPr>
        <w:t>5.4.2</w:t>
      </w:r>
      <w:r>
        <w:rPr>
          <w:rFonts w:hint="eastAsia" w:eastAsia="黑体"/>
          <w:kern w:val="0"/>
        </w:rPr>
        <w:t>小区面积和重复</w:t>
      </w:r>
    </w:p>
    <w:p w14:paraId="67A462ED">
      <w:pPr>
        <w:adjustRightInd w:val="0"/>
        <w:snapToGrid w:val="0"/>
        <w:spacing w:line="360" w:lineRule="auto"/>
        <w:ind w:firstLine="420" w:firstLineChars="200"/>
        <w:rPr>
          <w:rFonts w:hint="eastAsia"/>
          <w:highlight w:val="none"/>
          <w:lang w:eastAsia="zh-CN"/>
        </w:rPr>
      </w:pPr>
      <w:r>
        <w:rPr>
          <w:rFonts w:hint="eastAsia"/>
          <w:highlight w:val="none"/>
        </w:rPr>
        <w:t>小区面积：每小区至少4袋蒜薹</w:t>
      </w:r>
      <w:r>
        <w:rPr>
          <w:rFonts w:hint="eastAsia"/>
          <w:highlight w:val="none"/>
          <w:lang w:eastAsia="zh-CN"/>
        </w:rPr>
        <w:t>，</w:t>
      </w:r>
      <w:r>
        <w:rPr>
          <w:rFonts w:hint="eastAsia"/>
          <w:highlight w:val="none"/>
          <w:lang w:val="en-US" w:eastAsia="zh-CN"/>
        </w:rPr>
        <w:t>每袋蒜薹不少于5.0 kg</w:t>
      </w:r>
      <w:r>
        <w:rPr>
          <w:rFonts w:hint="eastAsia"/>
          <w:highlight w:val="none"/>
        </w:rPr>
        <w:t>；</w:t>
      </w:r>
    </w:p>
    <w:p w14:paraId="287403B4">
      <w:pPr>
        <w:adjustRightInd w:val="0"/>
        <w:snapToGrid w:val="0"/>
        <w:spacing w:line="360" w:lineRule="auto"/>
        <w:ind w:firstLine="420" w:firstLineChars="200"/>
        <w:rPr>
          <w:rFonts w:hint="eastAsia"/>
        </w:rPr>
      </w:pPr>
      <w:r>
        <w:rPr>
          <w:rFonts w:hint="eastAsia"/>
          <w:highlight w:val="none"/>
        </w:rPr>
        <w:t>重复次数：至少4次</w:t>
      </w:r>
      <w:r>
        <w:rPr>
          <w:rFonts w:hint="eastAsia"/>
        </w:rPr>
        <w:t>。</w:t>
      </w:r>
    </w:p>
    <w:p w14:paraId="05BECF8F">
      <w:pPr>
        <w:adjustRightInd w:val="0"/>
        <w:snapToGrid w:val="0"/>
        <w:spacing w:line="360" w:lineRule="auto"/>
        <w:rPr>
          <w:rFonts w:eastAsia="黑体"/>
          <w:kern w:val="0"/>
        </w:rPr>
      </w:pPr>
      <w:r>
        <w:rPr>
          <w:rFonts w:eastAsia="黑体"/>
          <w:kern w:val="0"/>
        </w:rPr>
        <w:t>6</w:t>
      </w:r>
      <w:r>
        <w:rPr>
          <w:rFonts w:hint="eastAsia" w:eastAsia="黑体"/>
          <w:kern w:val="0"/>
        </w:rPr>
        <w:t>施药</w:t>
      </w:r>
    </w:p>
    <w:p w14:paraId="042D5926">
      <w:pPr>
        <w:adjustRightInd w:val="0"/>
        <w:snapToGrid w:val="0"/>
        <w:spacing w:line="360" w:lineRule="auto"/>
        <w:rPr>
          <w:rFonts w:eastAsia="黑体"/>
          <w:kern w:val="0"/>
        </w:rPr>
      </w:pPr>
      <w:r>
        <w:rPr>
          <w:rFonts w:eastAsia="黑体"/>
          <w:kern w:val="0"/>
        </w:rPr>
        <w:t>6.1</w:t>
      </w:r>
      <w:r>
        <w:rPr>
          <w:rFonts w:hint="eastAsia" w:eastAsia="黑体"/>
          <w:kern w:val="0"/>
        </w:rPr>
        <w:t>施药方法</w:t>
      </w:r>
    </w:p>
    <w:p w14:paraId="5AC1C31F">
      <w:pPr>
        <w:adjustRightInd w:val="0"/>
        <w:snapToGrid w:val="0"/>
        <w:spacing w:line="360" w:lineRule="auto"/>
        <w:ind w:firstLine="420" w:firstLineChars="200"/>
        <w:rPr>
          <w:rFonts w:hint="eastAsia"/>
        </w:rPr>
      </w:pPr>
      <w:r>
        <w:rPr>
          <w:rFonts w:hint="eastAsia"/>
        </w:rPr>
        <w:t>按</w:t>
      </w:r>
      <w:r>
        <w:t>试验</w:t>
      </w:r>
      <w:r>
        <w:rPr>
          <w:rFonts w:hint="eastAsia"/>
        </w:rPr>
        <w:t>要求</w:t>
      </w:r>
      <w:r>
        <w:rPr>
          <w:rFonts w:hint="eastAsia"/>
          <w:lang w:val="en-US" w:eastAsia="zh-CN"/>
        </w:rPr>
        <w:t>或</w:t>
      </w:r>
      <w:r>
        <w:rPr>
          <w:rFonts w:hint="eastAsia"/>
        </w:rPr>
        <w:t>标签说明进行。施药方法应与当地良好农业规范相适应。</w:t>
      </w:r>
      <w:bookmarkStart w:id="4" w:name="_Hlk21425619"/>
    </w:p>
    <w:p w14:paraId="06653894">
      <w:pPr>
        <w:adjustRightInd w:val="0"/>
        <w:snapToGrid w:val="0"/>
        <w:spacing w:line="360" w:lineRule="auto"/>
        <w:ind w:firstLine="420" w:firstLineChars="200"/>
        <w:rPr>
          <w:rFonts w:hint="eastAsia"/>
          <w:highlight w:val="none"/>
        </w:rPr>
      </w:pPr>
      <w:r>
        <w:rPr>
          <w:rFonts w:hint="eastAsia"/>
          <w:highlight w:val="none"/>
          <w:lang w:val="en-US" w:eastAsia="zh-CN"/>
        </w:rPr>
        <w:t>a）</w:t>
      </w:r>
      <w:r>
        <w:rPr>
          <w:rFonts w:hint="eastAsia"/>
          <w:highlight w:val="none"/>
        </w:rPr>
        <w:t>熏蒸法：蒜薹采收入库并平铺于自制的熏蒸棚（1</w:t>
      </w:r>
      <w:r>
        <w:rPr>
          <w:rFonts w:hint="eastAsia"/>
          <w:highlight w:val="none"/>
          <w:lang w:val="en-US" w:eastAsia="zh-CN"/>
        </w:rPr>
        <w:t xml:space="preserve"> </w:t>
      </w:r>
      <w:r>
        <w:rPr>
          <w:rFonts w:hint="eastAsia"/>
          <w:highlight w:val="none"/>
        </w:rPr>
        <w:t>m</w:t>
      </w:r>
      <w:r>
        <w:rPr>
          <w:rFonts w:hint="eastAsia"/>
          <w:highlight w:val="none"/>
          <w:vertAlign w:val="superscript"/>
        </w:rPr>
        <w:t>3</w:t>
      </w:r>
      <w:r>
        <w:rPr>
          <w:rFonts w:hint="eastAsia"/>
          <w:highlight w:val="none"/>
        </w:rPr>
        <w:t>）内，预冷至与冷库储藏温度一致时，进行烟剂密闭熏蒸处理12</w:t>
      </w:r>
      <w:r>
        <w:rPr>
          <w:rFonts w:hint="eastAsia"/>
          <w:highlight w:val="none"/>
          <w:lang w:val="en-US" w:eastAsia="zh-CN"/>
        </w:rPr>
        <w:t xml:space="preserve"> </w:t>
      </w:r>
      <w:r>
        <w:rPr>
          <w:rFonts w:hint="eastAsia"/>
          <w:highlight w:val="none"/>
        </w:rPr>
        <w:t>h~24</w:t>
      </w:r>
      <w:r>
        <w:rPr>
          <w:rFonts w:hint="eastAsia"/>
          <w:highlight w:val="none"/>
          <w:lang w:val="en-US" w:eastAsia="zh-CN"/>
        </w:rPr>
        <w:t xml:space="preserve"> </w:t>
      </w:r>
      <w:r>
        <w:rPr>
          <w:rFonts w:hint="eastAsia"/>
          <w:highlight w:val="none"/>
        </w:rPr>
        <w:t>h，装入硅窗袋正常储藏。</w:t>
      </w:r>
    </w:p>
    <w:p w14:paraId="4741A4BE">
      <w:pPr>
        <w:adjustRightInd w:val="0"/>
        <w:snapToGrid w:val="0"/>
        <w:spacing w:line="360" w:lineRule="auto"/>
        <w:ind w:firstLine="420" w:firstLineChars="200"/>
        <w:rPr>
          <w:rFonts w:hint="eastAsia"/>
          <w:highlight w:val="none"/>
        </w:rPr>
      </w:pPr>
      <w:r>
        <w:rPr>
          <w:rFonts w:hint="eastAsia"/>
          <w:highlight w:val="none"/>
          <w:lang w:val="en-US" w:eastAsia="zh-CN"/>
        </w:rPr>
        <w:t>b）</w:t>
      </w:r>
      <w:r>
        <w:rPr>
          <w:rFonts w:hint="eastAsia"/>
          <w:highlight w:val="none"/>
        </w:rPr>
        <w:t>浸蘸</w:t>
      </w:r>
      <w:r>
        <w:rPr>
          <w:rFonts w:hint="eastAsia"/>
          <w:highlight w:val="none"/>
          <w:lang w:val="en-US" w:eastAsia="zh-CN"/>
        </w:rPr>
        <w:t>法</w:t>
      </w:r>
      <w:r>
        <w:rPr>
          <w:rFonts w:hint="eastAsia"/>
          <w:highlight w:val="none"/>
        </w:rPr>
        <w:t>：浸蘸薹梢处理20</w:t>
      </w:r>
      <w:r>
        <w:rPr>
          <w:rFonts w:hint="eastAsia"/>
          <w:highlight w:val="none"/>
          <w:lang w:val="en-US" w:eastAsia="zh-CN"/>
        </w:rPr>
        <w:t xml:space="preserve"> </w:t>
      </w:r>
      <w:r>
        <w:rPr>
          <w:rFonts w:hint="eastAsia"/>
          <w:highlight w:val="none"/>
        </w:rPr>
        <w:t>s~30</w:t>
      </w:r>
      <w:r>
        <w:rPr>
          <w:rFonts w:hint="eastAsia"/>
          <w:highlight w:val="none"/>
          <w:lang w:val="en-US" w:eastAsia="zh-CN"/>
        </w:rPr>
        <w:t xml:space="preserve"> </w:t>
      </w:r>
      <w:r>
        <w:rPr>
          <w:rFonts w:hint="eastAsia"/>
          <w:highlight w:val="none"/>
        </w:rPr>
        <w:t>s，置于阴凉通风处自然</w:t>
      </w:r>
      <w:r>
        <w:rPr>
          <w:rFonts w:hint="eastAsia"/>
          <w:highlight w:val="none"/>
          <w:lang w:val="en-US" w:eastAsia="zh-CN"/>
        </w:rPr>
        <w:t>晾干</w:t>
      </w:r>
      <w:r>
        <w:rPr>
          <w:rFonts w:hint="eastAsia"/>
          <w:highlight w:val="none"/>
        </w:rPr>
        <w:t>，入库预冷至与冷库储藏温度一致时，再将蒜薹装入硅窗袋正常储藏。</w:t>
      </w:r>
    </w:p>
    <w:p w14:paraId="4D676CEB">
      <w:pPr>
        <w:adjustRightInd w:val="0"/>
        <w:snapToGrid w:val="0"/>
        <w:spacing w:line="360" w:lineRule="auto"/>
        <w:ind w:firstLine="420" w:firstLineChars="200"/>
        <w:rPr>
          <w:rFonts w:hint="eastAsia"/>
          <w:highlight w:val="none"/>
        </w:rPr>
      </w:pPr>
      <w:r>
        <w:rPr>
          <w:rFonts w:hint="eastAsia"/>
          <w:highlight w:val="none"/>
          <w:lang w:val="en-US" w:eastAsia="zh-CN"/>
        </w:rPr>
        <w:t>c）</w:t>
      </w:r>
      <w:r>
        <w:rPr>
          <w:rFonts w:hint="eastAsia"/>
          <w:highlight w:val="none"/>
        </w:rPr>
        <w:t>喷雾</w:t>
      </w:r>
      <w:r>
        <w:rPr>
          <w:rFonts w:hint="eastAsia"/>
          <w:highlight w:val="none"/>
          <w:lang w:val="en-US" w:eastAsia="zh-CN"/>
        </w:rPr>
        <w:t>法</w:t>
      </w:r>
      <w:r>
        <w:rPr>
          <w:rFonts w:hint="eastAsia"/>
          <w:highlight w:val="none"/>
        </w:rPr>
        <w:t>：用喷雾器对蒜薹薹苞、薹梢</w:t>
      </w:r>
      <w:r>
        <w:rPr>
          <w:rFonts w:hint="eastAsia"/>
          <w:highlight w:val="none"/>
          <w:lang w:eastAsia="zh-CN"/>
        </w:rPr>
        <w:t>（</w:t>
      </w:r>
      <w:r>
        <w:rPr>
          <w:rFonts w:hint="eastAsia"/>
          <w:highlight w:val="none"/>
          <w:lang w:val="en-US" w:eastAsia="zh-CN"/>
        </w:rPr>
        <w:t>近</w:t>
      </w:r>
      <w:r>
        <w:rPr>
          <w:rFonts w:hint="eastAsia"/>
          <w:highlight w:val="none"/>
        </w:rPr>
        <w:t>薹苞</w:t>
      </w:r>
      <w:r>
        <w:rPr>
          <w:rFonts w:hint="eastAsia"/>
          <w:highlight w:val="none"/>
          <w:lang w:val="en-US" w:eastAsia="zh-CN"/>
        </w:rPr>
        <w:t>部分</w:t>
      </w:r>
      <w:r>
        <w:rPr>
          <w:rFonts w:hint="eastAsia"/>
          <w:highlight w:val="none"/>
          <w:lang w:eastAsia="zh-CN"/>
        </w:rPr>
        <w:t>）</w:t>
      </w:r>
      <w:r>
        <w:rPr>
          <w:rFonts w:hint="eastAsia"/>
          <w:highlight w:val="none"/>
        </w:rPr>
        <w:t>部位进行均匀、周到喷雾，置于阴凉通风处自然</w:t>
      </w:r>
      <w:r>
        <w:rPr>
          <w:rFonts w:hint="eastAsia"/>
          <w:highlight w:val="none"/>
          <w:lang w:val="en-US" w:eastAsia="zh-CN"/>
        </w:rPr>
        <w:t>晾干</w:t>
      </w:r>
      <w:r>
        <w:rPr>
          <w:rFonts w:hint="eastAsia"/>
          <w:highlight w:val="none"/>
        </w:rPr>
        <w:t>，入库预冷至与冷库储藏温度一致时，再将蒜薹装入硅窗袋正常储藏。</w:t>
      </w:r>
    </w:p>
    <w:bookmarkEnd w:id="4"/>
    <w:p w14:paraId="56675E91">
      <w:pPr>
        <w:adjustRightInd w:val="0"/>
        <w:snapToGrid w:val="0"/>
        <w:spacing w:line="360" w:lineRule="auto"/>
        <w:rPr>
          <w:rFonts w:eastAsia="黑体"/>
          <w:kern w:val="0"/>
          <w:highlight w:val="none"/>
        </w:rPr>
      </w:pPr>
      <w:r>
        <w:rPr>
          <w:rFonts w:eastAsia="黑体"/>
          <w:kern w:val="0"/>
          <w:highlight w:val="none"/>
        </w:rPr>
        <w:t>6.2</w:t>
      </w:r>
      <w:r>
        <w:rPr>
          <w:rFonts w:hint="eastAsia" w:eastAsia="黑体"/>
          <w:kern w:val="0"/>
          <w:highlight w:val="none"/>
        </w:rPr>
        <w:t>施药器械</w:t>
      </w:r>
    </w:p>
    <w:p w14:paraId="56A3C681">
      <w:pPr>
        <w:adjustRightInd w:val="0"/>
        <w:snapToGrid w:val="0"/>
        <w:spacing w:line="360" w:lineRule="auto"/>
        <w:ind w:firstLine="420" w:firstLineChars="200"/>
        <w:rPr>
          <w:rFonts w:hint="eastAsia"/>
        </w:rPr>
      </w:pPr>
      <w:r>
        <w:rPr>
          <w:rFonts w:hint="eastAsia"/>
        </w:rPr>
        <w:t>选用生产中常用的器械，或按试验要求选择器械。</w:t>
      </w:r>
      <w:bookmarkStart w:id="5" w:name="_Hlk21527904"/>
    </w:p>
    <w:p w14:paraId="6593A105">
      <w:pPr>
        <w:adjustRightInd w:val="0"/>
        <w:snapToGrid w:val="0"/>
        <w:spacing w:line="360" w:lineRule="auto"/>
        <w:ind w:firstLine="420" w:firstLineChars="200"/>
        <w:rPr>
          <w:highlight w:val="none"/>
        </w:rPr>
      </w:pPr>
      <w:r>
        <w:rPr>
          <w:rFonts w:hint="eastAsia"/>
        </w:rPr>
        <w:t>喷雾</w:t>
      </w:r>
      <w:r>
        <w:rPr>
          <w:rFonts w:hint="eastAsia"/>
          <w:highlight w:val="none"/>
        </w:rPr>
        <w:t>器械</w:t>
      </w:r>
      <w:r>
        <w:rPr>
          <w:rFonts w:hint="eastAsia"/>
          <w:highlight w:val="none"/>
          <w:lang w:eastAsia="zh-CN"/>
        </w:rPr>
        <w:t>应</w:t>
      </w:r>
      <w:r>
        <w:rPr>
          <w:rFonts w:hint="eastAsia"/>
          <w:highlight w:val="none"/>
        </w:rPr>
        <w:t>记录所用器械的类型和操作条件（如工作压力、喷头类型、喷孔口径）的全部资料。</w:t>
      </w:r>
    </w:p>
    <w:bookmarkEnd w:id="5"/>
    <w:p w14:paraId="6B95209E">
      <w:pPr>
        <w:adjustRightInd w:val="0"/>
        <w:snapToGrid w:val="0"/>
        <w:spacing w:line="360" w:lineRule="auto"/>
        <w:rPr>
          <w:rFonts w:eastAsia="黑体"/>
          <w:kern w:val="0"/>
        </w:rPr>
      </w:pPr>
      <w:r>
        <w:rPr>
          <w:rFonts w:eastAsia="黑体"/>
          <w:kern w:val="0"/>
        </w:rPr>
        <w:t>6.3</w:t>
      </w:r>
      <w:r>
        <w:rPr>
          <w:rFonts w:hint="eastAsia" w:eastAsia="黑体"/>
          <w:kern w:val="0"/>
        </w:rPr>
        <w:t>施药时间和次数</w:t>
      </w:r>
    </w:p>
    <w:p w14:paraId="35C226C4">
      <w:pPr>
        <w:adjustRightInd w:val="0"/>
        <w:snapToGrid w:val="0"/>
        <w:spacing w:line="360" w:lineRule="auto"/>
        <w:ind w:firstLine="420" w:firstLineChars="200"/>
        <w:rPr>
          <w:rFonts w:hint="eastAsia"/>
          <w:highlight w:val="none"/>
        </w:rPr>
      </w:pPr>
      <w:r>
        <w:rPr>
          <w:rFonts w:hint="eastAsia"/>
          <w:highlight w:val="none"/>
        </w:rPr>
        <w:t>按试验要求及标签说明确定施药时间和次数。</w:t>
      </w:r>
      <w:bookmarkStart w:id="6" w:name="_Hlk20751160"/>
    </w:p>
    <w:p w14:paraId="1845890A">
      <w:pPr>
        <w:adjustRightInd w:val="0"/>
        <w:snapToGrid w:val="0"/>
        <w:spacing w:line="360" w:lineRule="auto"/>
        <w:ind w:firstLine="420" w:firstLineChars="200"/>
        <w:rPr>
          <w:rFonts w:hint="eastAsia" w:eastAsia="宋体"/>
          <w:highlight w:val="none"/>
          <w:lang w:eastAsia="zh-CN"/>
        </w:rPr>
      </w:pPr>
      <w:r>
        <w:rPr>
          <w:rFonts w:hint="eastAsia"/>
          <w:highlight w:val="none"/>
          <w:lang w:val="en-US" w:eastAsia="zh-CN"/>
        </w:rPr>
        <w:t>a）</w:t>
      </w:r>
      <w:r>
        <w:rPr>
          <w:rFonts w:hint="eastAsia"/>
          <w:highlight w:val="none"/>
        </w:rPr>
        <w:t>熏蒸法：待蒜薹温度预冷至与冷库储藏温度一致时，点烟熏蒸</w:t>
      </w:r>
      <w:r>
        <w:rPr>
          <w:rFonts w:hint="eastAsia"/>
          <w:highlight w:val="none"/>
          <w:lang w:val="en-US" w:eastAsia="zh-CN"/>
        </w:rPr>
        <w:t>施药</w:t>
      </w:r>
      <w:r>
        <w:rPr>
          <w:rFonts w:hint="eastAsia"/>
          <w:highlight w:val="none"/>
        </w:rPr>
        <w:t>，用药1次</w:t>
      </w:r>
      <w:r>
        <w:rPr>
          <w:rFonts w:hint="eastAsia"/>
          <w:highlight w:val="none"/>
          <w:lang w:eastAsia="zh-CN"/>
        </w:rPr>
        <w:t>。</w:t>
      </w:r>
    </w:p>
    <w:p w14:paraId="52F51607">
      <w:pPr>
        <w:adjustRightInd w:val="0"/>
        <w:snapToGrid w:val="0"/>
        <w:spacing w:line="360" w:lineRule="auto"/>
        <w:ind w:firstLine="420" w:firstLineChars="200"/>
        <w:rPr>
          <w:rFonts w:hint="eastAsia" w:eastAsia="宋体"/>
          <w:highlight w:val="none"/>
          <w:lang w:eastAsia="zh-CN"/>
        </w:rPr>
      </w:pPr>
      <w:r>
        <w:rPr>
          <w:rFonts w:hint="eastAsia"/>
          <w:highlight w:val="none"/>
          <w:lang w:val="en-US" w:eastAsia="zh-CN"/>
        </w:rPr>
        <w:t>b）</w:t>
      </w:r>
      <w:r>
        <w:rPr>
          <w:rFonts w:hint="eastAsia"/>
          <w:highlight w:val="none"/>
        </w:rPr>
        <w:t>浸蘸</w:t>
      </w:r>
      <w:r>
        <w:rPr>
          <w:rFonts w:hint="eastAsia"/>
          <w:highlight w:val="none"/>
          <w:lang w:val="en-US" w:eastAsia="zh-CN"/>
        </w:rPr>
        <w:t>法</w:t>
      </w:r>
      <w:r>
        <w:rPr>
          <w:rFonts w:hint="eastAsia"/>
          <w:highlight w:val="none"/>
        </w:rPr>
        <w:t>：蒜薹采收</w:t>
      </w:r>
      <w:r>
        <w:rPr>
          <w:rFonts w:hint="eastAsia"/>
          <w:highlight w:val="none"/>
          <w:lang w:val="en-US" w:eastAsia="zh-CN"/>
        </w:rPr>
        <w:t>当天</w:t>
      </w:r>
      <w:r>
        <w:rPr>
          <w:rFonts w:hint="eastAsia"/>
          <w:highlight w:val="none"/>
        </w:rPr>
        <w:t>浸蘸薹苞、薹梢，用药1次</w:t>
      </w:r>
      <w:r>
        <w:rPr>
          <w:rFonts w:hint="eastAsia"/>
          <w:highlight w:val="none"/>
          <w:lang w:eastAsia="zh-CN"/>
        </w:rPr>
        <w:t>。</w:t>
      </w:r>
    </w:p>
    <w:p w14:paraId="53114B80">
      <w:pPr>
        <w:adjustRightInd w:val="0"/>
        <w:snapToGrid w:val="0"/>
        <w:spacing w:line="360" w:lineRule="auto"/>
        <w:ind w:firstLine="420" w:firstLineChars="200"/>
        <w:rPr>
          <w:highlight w:val="none"/>
        </w:rPr>
      </w:pPr>
      <w:r>
        <w:rPr>
          <w:rFonts w:hint="eastAsia"/>
          <w:highlight w:val="none"/>
          <w:lang w:val="en-US" w:eastAsia="zh-CN"/>
        </w:rPr>
        <w:t>c）</w:t>
      </w:r>
      <w:r>
        <w:rPr>
          <w:rFonts w:hint="eastAsia"/>
          <w:highlight w:val="none"/>
        </w:rPr>
        <w:t>喷雾</w:t>
      </w:r>
      <w:r>
        <w:rPr>
          <w:rFonts w:hint="eastAsia"/>
          <w:highlight w:val="none"/>
          <w:lang w:val="en-US" w:eastAsia="zh-CN"/>
        </w:rPr>
        <w:t>法</w:t>
      </w:r>
      <w:r>
        <w:rPr>
          <w:rFonts w:hint="eastAsia"/>
          <w:highlight w:val="none"/>
        </w:rPr>
        <w:t>：蒜薹采收当天</w:t>
      </w:r>
      <w:r>
        <w:rPr>
          <w:rFonts w:hint="eastAsia"/>
          <w:highlight w:val="none"/>
          <w:lang w:val="en-US" w:eastAsia="zh-CN"/>
        </w:rPr>
        <w:t>对</w:t>
      </w:r>
      <w:r>
        <w:rPr>
          <w:rFonts w:hint="eastAsia"/>
          <w:highlight w:val="none"/>
        </w:rPr>
        <w:t>薹苞、薹梢喷雾</w:t>
      </w:r>
      <w:r>
        <w:rPr>
          <w:rFonts w:hint="eastAsia"/>
          <w:highlight w:val="none"/>
          <w:lang w:val="en-US" w:eastAsia="zh-CN"/>
        </w:rPr>
        <w:t>施药</w:t>
      </w:r>
      <w:r>
        <w:rPr>
          <w:rFonts w:hint="eastAsia"/>
          <w:highlight w:val="none"/>
        </w:rPr>
        <w:t>，用药1次。</w:t>
      </w:r>
      <w:bookmarkEnd w:id="6"/>
    </w:p>
    <w:p w14:paraId="598A6250">
      <w:pPr>
        <w:adjustRightInd w:val="0"/>
        <w:snapToGrid w:val="0"/>
        <w:spacing w:line="360" w:lineRule="auto"/>
        <w:rPr>
          <w:rFonts w:eastAsia="黑体"/>
          <w:kern w:val="0"/>
          <w:highlight w:val="none"/>
        </w:rPr>
      </w:pPr>
      <w:r>
        <w:rPr>
          <w:rFonts w:eastAsia="黑体"/>
          <w:kern w:val="0"/>
          <w:highlight w:val="none"/>
        </w:rPr>
        <w:t>6.4</w:t>
      </w:r>
      <w:r>
        <w:rPr>
          <w:rFonts w:hint="eastAsia" w:eastAsia="黑体"/>
          <w:kern w:val="0"/>
          <w:highlight w:val="none"/>
        </w:rPr>
        <w:t>使用剂量和容量</w:t>
      </w:r>
    </w:p>
    <w:p w14:paraId="2CEA77B9">
      <w:pPr>
        <w:adjustRightInd w:val="0"/>
        <w:snapToGrid w:val="0"/>
        <w:spacing w:line="360" w:lineRule="auto"/>
        <w:ind w:firstLine="420" w:firstLineChars="200"/>
        <w:rPr>
          <w:rFonts w:hint="eastAsia"/>
        </w:rPr>
      </w:pPr>
      <w:r>
        <w:rPr>
          <w:rFonts w:hint="eastAsia"/>
        </w:rPr>
        <w:t>按试验要求及标签注明的施药剂量进行施药，</w:t>
      </w:r>
      <w:bookmarkStart w:id="7" w:name="_Hlk132724176"/>
      <w:r>
        <w:rPr>
          <w:rFonts w:hint="eastAsia"/>
        </w:rPr>
        <w:t>通常药剂的剂量以有效成分用量mg/m</w:t>
      </w:r>
      <w:r>
        <w:rPr>
          <w:rFonts w:hint="eastAsia"/>
          <w:vertAlign w:val="superscript"/>
        </w:rPr>
        <w:t>3</w:t>
      </w:r>
      <w:r>
        <w:rPr>
          <w:rFonts w:hint="eastAsia"/>
        </w:rPr>
        <w:t>（熏蒸处理，以熏蒸棚内部有效空间体积计）、mg/kg（喷雾、浸蘸处理，以药剂有效成分与蒜薹的质量比计）表示。用于喷雾时，记录用水量、施药倍数等信息</w:t>
      </w:r>
      <w:r>
        <w:rPr>
          <w:rFonts w:hint="eastAsia"/>
          <w:lang w:eastAsia="zh-CN"/>
        </w:rPr>
        <w:t>，</w:t>
      </w:r>
      <w:r>
        <w:rPr>
          <w:rFonts w:hint="eastAsia"/>
        </w:rPr>
        <w:t>用药量偏差不宜超过</w:t>
      </w:r>
      <w:r>
        <w:rPr>
          <w:rFonts w:hint="default"/>
        </w:rPr>
        <w:t>±10%，如超过±10%</w:t>
      </w:r>
      <w:r>
        <w:rPr>
          <w:rFonts w:hint="eastAsia"/>
          <w:highlight w:val="none"/>
          <w:lang w:eastAsia="zh-CN"/>
        </w:rPr>
        <w:t>应</w:t>
      </w:r>
      <w:r>
        <w:rPr>
          <w:rFonts w:hint="default"/>
        </w:rPr>
        <w:t>记</w:t>
      </w:r>
      <w:r>
        <w:rPr>
          <w:rFonts w:hint="eastAsia"/>
        </w:rPr>
        <w:t>录并评估其影响。用水量以L/100</w:t>
      </w:r>
      <w:r>
        <w:rPr>
          <w:rFonts w:hint="eastAsia"/>
          <w:lang w:val="en-US" w:eastAsia="zh-CN"/>
        </w:rPr>
        <w:t xml:space="preserve"> </w:t>
      </w:r>
      <w:r>
        <w:rPr>
          <w:rFonts w:hint="eastAsia"/>
        </w:rPr>
        <w:t>kg蒜薹表示，协议中未说明用水量时，可根据试验药剂施用方式、喷雾器类型，并结合当地经验确定用水量。</w:t>
      </w:r>
    </w:p>
    <w:bookmarkEnd w:id="7"/>
    <w:p w14:paraId="39FFB3D2">
      <w:pPr>
        <w:adjustRightInd w:val="0"/>
        <w:snapToGrid w:val="0"/>
        <w:spacing w:line="360" w:lineRule="auto"/>
        <w:rPr>
          <w:rFonts w:eastAsia="黑体"/>
          <w:kern w:val="0"/>
          <w:highlight w:val="none"/>
        </w:rPr>
      </w:pPr>
      <w:r>
        <w:rPr>
          <w:rFonts w:eastAsia="黑体"/>
          <w:kern w:val="0"/>
          <w:highlight w:val="none"/>
        </w:rPr>
        <w:t>6.5</w:t>
      </w:r>
      <w:r>
        <w:rPr>
          <w:rFonts w:hint="eastAsia" w:eastAsia="黑体"/>
          <w:kern w:val="0"/>
          <w:highlight w:val="none"/>
        </w:rPr>
        <w:t>防治其他病虫害的药剂要求</w:t>
      </w:r>
    </w:p>
    <w:p w14:paraId="21A2614C">
      <w:pPr>
        <w:adjustRightInd w:val="0"/>
        <w:snapToGrid w:val="0"/>
        <w:spacing w:line="360" w:lineRule="auto"/>
        <w:ind w:firstLine="420" w:firstLineChars="200"/>
      </w:pPr>
      <w:r>
        <w:rPr>
          <w:rFonts w:hint="eastAsia"/>
        </w:rPr>
        <w:t>如使用其他药剂，应选择对试验药剂和试验对象无影响的药剂，并对所有的小区进行均一处理，而且应与试验药剂和对照药剂分开使用，使这些药剂的干扰控制在最低程度。记录其施用的准确信息（如药剂中文或英文通用名、有效成分含量、剂型、生产企业、施用剂量、施用方式、施用时间、防治对象等）。</w:t>
      </w:r>
    </w:p>
    <w:p w14:paraId="6D7B6A90">
      <w:pPr>
        <w:adjustRightInd w:val="0"/>
        <w:snapToGrid w:val="0"/>
        <w:spacing w:line="360" w:lineRule="auto"/>
        <w:rPr>
          <w:rFonts w:eastAsia="黑体"/>
          <w:kern w:val="0"/>
        </w:rPr>
      </w:pPr>
      <w:r>
        <w:rPr>
          <w:rFonts w:eastAsia="黑体"/>
          <w:kern w:val="0"/>
        </w:rPr>
        <w:t>7</w:t>
      </w:r>
      <w:r>
        <w:rPr>
          <w:rFonts w:hint="eastAsia" w:eastAsia="黑体"/>
          <w:kern w:val="0"/>
        </w:rPr>
        <w:t>调查、记录和测量方法</w:t>
      </w:r>
    </w:p>
    <w:p w14:paraId="32B3FADE">
      <w:pPr>
        <w:adjustRightInd w:val="0"/>
        <w:snapToGrid w:val="0"/>
        <w:spacing w:line="360" w:lineRule="auto"/>
        <w:rPr>
          <w:rFonts w:eastAsia="黑体"/>
          <w:kern w:val="0"/>
        </w:rPr>
      </w:pPr>
      <w:r>
        <w:rPr>
          <w:rFonts w:eastAsia="黑体"/>
          <w:kern w:val="0"/>
        </w:rPr>
        <w:t>7.1</w:t>
      </w:r>
      <w:r>
        <w:rPr>
          <w:rFonts w:hint="eastAsia" w:eastAsia="黑体"/>
          <w:kern w:val="0"/>
        </w:rPr>
        <w:t>防效调查</w:t>
      </w:r>
    </w:p>
    <w:p w14:paraId="3DABE77F">
      <w:pPr>
        <w:adjustRightInd w:val="0"/>
        <w:snapToGrid w:val="0"/>
        <w:spacing w:line="360" w:lineRule="auto"/>
        <w:rPr>
          <w:rFonts w:eastAsia="黑体"/>
          <w:kern w:val="0"/>
        </w:rPr>
      </w:pPr>
      <w:r>
        <w:rPr>
          <w:rFonts w:eastAsia="黑体"/>
          <w:kern w:val="0"/>
        </w:rPr>
        <w:t>7.1.1</w:t>
      </w:r>
      <w:r>
        <w:rPr>
          <w:rFonts w:hint="eastAsia" w:eastAsia="黑体"/>
          <w:kern w:val="0"/>
        </w:rPr>
        <w:t>调查方法</w:t>
      </w:r>
    </w:p>
    <w:p w14:paraId="74CF210E">
      <w:pPr>
        <w:adjustRightInd w:val="0"/>
        <w:snapToGrid w:val="0"/>
        <w:spacing w:line="360" w:lineRule="auto"/>
        <w:ind w:firstLine="420" w:firstLineChars="200"/>
        <w:rPr>
          <w:rFonts w:hint="eastAsia"/>
        </w:rPr>
      </w:pPr>
      <w:bookmarkStart w:id="8" w:name="_Hlk184316752"/>
      <w:r>
        <w:rPr>
          <w:rFonts w:hint="eastAsia"/>
        </w:rPr>
        <w:t>每小区选取1袋蒜薹进行调查</w:t>
      </w:r>
      <w:r>
        <w:rPr>
          <w:rFonts w:hint="eastAsia"/>
          <w:lang w:eastAsia="zh-CN"/>
        </w:rPr>
        <w:t>，</w:t>
      </w:r>
      <w:r>
        <w:rPr>
          <w:rFonts w:hint="eastAsia"/>
        </w:rPr>
        <w:t>调查时打开硅窗袋，每袋随机取2</w:t>
      </w:r>
      <w:r>
        <w:rPr>
          <w:rFonts w:hint="eastAsia"/>
          <w:lang w:val="en-US" w:eastAsia="zh-CN"/>
        </w:rPr>
        <w:t>把</w:t>
      </w:r>
      <w:r>
        <w:rPr>
          <w:rFonts w:hint="eastAsia"/>
        </w:rPr>
        <w:t>蒜薹</w:t>
      </w:r>
      <w:r>
        <w:rPr>
          <w:rFonts w:hint="eastAsia"/>
          <w:lang w:eastAsia="zh-CN"/>
        </w:rPr>
        <w:t>（</w:t>
      </w:r>
      <w:r>
        <w:rPr>
          <w:rFonts w:hint="eastAsia"/>
          <w:lang w:val="en-US" w:eastAsia="zh-CN"/>
        </w:rPr>
        <w:t>每把1.0 kg左右</w:t>
      </w:r>
      <w:r>
        <w:rPr>
          <w:rFonts w:hint="eastAsia"/>
          <w:lang w:eastAsia="zh-CN"/>
        </w:rPr>
        <w:t>）</w:t>
      </w:r>
      <w:r>
        <w:rPr>
          <w:rFonts w:hint="eastAsia"/>
        </w:rPr>
        <w:t>，记录发病蒜薹条数和总蒜薹条数。本次调查完毕后，本袋蒜薹不再进行后续储藏和调查。</w:t>
      </w:r>
    </w:p>
    <w:p w14:paraId="493413D1">
      <w:pPr>
        <w:adjustRightInd w:val="0"/>
        <w:snapToGrid w:val="0"/>
        <w:spacing w:line="360" w:lineRule="auto"/>
        <w:rPr>
          <w:rFonts w:eastAsia="黑体"/>
          <w:kern w:val="0"/>
        </w:rPr>
      </w:pPr>
      <w:bookmarkStart w:id="9" w:name="_Hlk20753102"/>
      <w:r>
        <w:rPr>
          <w:rFonts w:eastAsia="黑体"/>
          <w:kern w:val="0"/>
        </w:rPr>
        <w:t>7.1.2</w:t>
      </w:r>
      <w:r>
        <w:rPr>
          <w:rFonts w:hint="eastAsia" w:eastAsia="黑体"/>
          <w:kern w:val="0"/>
        </w:rPr>
        <w:t>调查时间和次数</w:t>
      </w:r>
    </w:p>
    <w:bookmarkEnd w:id="9"/>
    <w:p w14:paraId="6DE90AF8">
      <w:pPr>
        <w:adjustRightInd w:val="0"/>
        <w:snapToGrid w:val="0"/>
        <w:spacing w:line="360" w:lineRule="auto"/>
        <w:ind w:firstLine="420" w:firstLineChars="200"/>
      </w:pPr>
      <w:bookmarkStart w:id="10" w:name="_Hlk20751932"/>
      <w:r>
        <w:rPr>
          <w:rFonts w:hint="eastAsia"/>
        </w:rPr>
        <w:t>依据不同的药剂处理方式和试验要求决定调查时间和次数。</w:t>
      </w:r>
    </w:p>
    <w:p w14:paraId="2056C854">
      <w:pPr>
        <w:adjustRightInd w:val="0"/>
        <w:snapToGrid w:val="0"/>
        <w:spacing w:line="360" w:lineRule="auto"/>
        <w:ind w:firstLine="420" w:firstLineChars="200"/>
      </w:pPr>
      <w:bookmarkStart w:id="11" w:name="_Hlk193373138"/>
      <w:r>
        <w:rPr>
          <w:rFonts w:hint="eastAsia"/>
        </w:rPr>
        <w:t>通常施药后90</w:t>
      </w:r>
      <w:r>
        <w:rPr>
          <w:rFonts w:hint="eastAsia"/>
          <w:lang w:val="en-US" w:eastAsia="zh-CN"/>
        </w:rPr>
        <w:t xml:space="preserve"> </w:t>
      </w:r>
      <w:r>
        <w:rPr>
          <w:rFonts w:hint="eastAsia"/>
        </w:rPr>
        <w:t>d、120</w:t>
      </w:r>
      <w:r>
        <w:rPr>
          <w:rFonts w:hint="eastAsia"/>
          <w:lang w:val="en-US" w:eastAsia="zh-CN"/>
        </w:rPr>
        <w:t xml:space="preserve"> </w:t>
      </w:r>
      <w:r>
        <w:rPr>
          <w:rFonts w:hint="eastAsia"/>
        </w:rPr>
        <w:t>d、150</w:t>
      </w:r>
      <w:r>
        <w:rPr>
          <w:rFonts w:hint="eastAsia"/>
          <w:lang w:val="en-US" w:eastAsia="zh-CN"/>
        </w:rPr>
        <w:t xml:space="preserve"> </w:t>
      </w:r>
      <w:r>
        <w:rPr>
          <w:rFonts w:hint="eastAsia"/>
        </w:rPr>
        <w:t>d、180</w:t>
      </w:r>
      <w:r>
        <w:rPr>
          <w:rFonts w:hint="eastAsia"/>
          <w:lang w:val="en-US" w:eastAsia="zh-CN"/>
        </w:rPr>
        <w:t xml:space="preserve"> </w:t>
      </w:r>
      <w:r>
        <w:rPr>
          <w:rFonts w:hint="eastAsia"/>
        </w:rPr>
        <w:t>d进行调查，共调查4次，或按试验要求的调查时间和次数。</w:t>
      </w:r>
      <w:bookmarkEnd w:id="11"/>
    </w:p>
    <w:bookmarkEnd w:id="8"/>
    <w:bookmarkEnd w:id="10"/>
    <w:p w14:paraId="3C4FF849">
      <w:pPr>
        <w:adjustRightInd w:val="0"/>
        <w:snapToGrid w:val="0"/>
        <w:spacing w:line="360" w:lineRule="auto"/>
        <w:rPr>
          <w:rFonts w:eastAsia="黑体"/>
          <w:kern w:val="0"/>
        </w:rPr>
      </w:pPr>
      <w:r>
        <w:rPr>
          <w:rFonts w:eastAsia="黑体"/>
          <w:kern w:val="0"/>
        </w:rPr>
        <w:t>7.2</w:t>
      </w:r>
      <w:r>
        <w:rPr>
          <w:rFonts w:hint="eastAsia" w:eastAsia="黑体"/>
          <w:kern w:val="0"/>
        </w:rPr>
        <w:t>对作物的直接影响</w:t>
      </w:r>
    </w:p>
    <w:p w14:paraId="62F4E415">
      <w:pPr>
        <w:adjustRightInd w:val="0"/>
        <w:snapToGrid w:val="0"/>
        <w:spacing w:line="360" w:lineRule="auto"/>
        <w:ind w:firstLine="420" w:firstLineChars="200"/>
      </w:pPr>
      <w:r>
        <w:rPr>
          <w:rFonts w:hint="eastAsia"/>
        </w:rPr>
        <w:t>观察</w:t>
      </w:r>
      <w:r>
        <w:rPr>
          <w:rFonts w:hint="eastAsia"/>
          <w:lang w:val="en-US" w:eastAsia="zh-CN"/>
        </w:rPr>
        <w:t>蒜薹</w:t>
      </w:r>
      <w:r>
        <w:rPr>
          <w:rFonts w:hint="eastAsia"/>
        </w:rPr>
        <w:t>是否有药害产生，如有药害，记录药害类型和程度。此外，要求记录对</w:t>
      </w:r>
      <w:r>
        <w:rPr>
          <w:rFonts w:hint="eastAsia"/>
          <w:lang w:val="en-US" w:eastAsia="zh-CN"/>
        </w:rPr>
        <w:t>蒜薹</w:t>
      </w:r>
      <w:r>
        <w:rPr>
          <w:rFonts w:hint="eastAsia"/>
        </w:rPr>
        <w:t>的其他有益影响（</w:t>
      </w:r>
      <w:r>
        <w:rPr>
          <w:rFonts w:hint="eastAsia"/>
          <w:lang w:val="en-US" w:eastAsia="zh-CN"/>
        </w:rPr>
        <w:t>色泽鲜绿</w:t>
      </w:r>
      <w:r>
        <w:rPr>
          <w:rFonts w:hint="eastAsia"/>
        </w:rPr>
        <w:t>、</w:t>
      </w:r>
      <w:r>
        <w:rPr>
          <w:rFonts w:hint="eastAsia"/>
          <w:lang w:val="en-US" w:eastAsia="zh-CN"/>
        </w:rPr>
        <w:t>不老化、不萎缩</w:t>
      </w:r>
      <w:r>
        <w:rPr>
          <w:rFonts w:hint="eastAsia"/>
        </w:rPr>
        <w:t>等）。</w:t>
      </w:r>
    </w:p>
    <w:p w14:paraId="23732197">
      <w:pPr>
        <w:adjustRightInd w:val="0"/>
        <w:snapToGrid w:val="0"/>
        <w:spacing w:line="360" w:lineRule="auto"/>
        <w:ind w:firstLine="420" w:firstLineChars="200"/>
      </w:pPr>
      <w:r>
        <w:rPr>
          <w:rFonts w:hint="eastAsia"/>
        </w:rPr>
        <w:t>用以下方法记录药害：</w:t>
      </w:r>
    </w:p>
    <w:p w14:paraId="63503A5B">
      <w:pPr>
        <w:numPr>
          <w:ilvl w:val="0"/>
          <w:numId w:val="4"/>
        </w:numPr>
        <w:adjustRightInd w:val="0"/>
        <w:snapToGrid w:val="0"/>
        <w:spacing w:line="360" w:lineRule="auto"/>
        <w:ind w:firstLine="420" w:firstLineChars="200"/>
      </w:pPr>
      <w:r>
        <w:rPr>
          <w:rFonts w:hint="eastAsia"/>
        </w:rPr>
        <w:t>如果药害能被测量或计算，要用绝对数值表示，如</w:t>
      </w:r>
      <w:r>
        <w:rPr>
          <w:rFonts w:hint="eastAsia" w:ascii="Times New Roman"/>
          <w:highlight w:val="none"/>
        </w:rPr>
        <w:t>薹茎</w:t>
      </w:r>
      <w:r>
        <w:rPr>
          <w:rFonts w:hint="eastAsia"/>
          <w:lang w:val="en-US" w:eastAsia="zh-CN"/>
        </w:rPr>
        <w:t>长度</w:t>
      </w:r>
      <w:r>
        <w:rPr>
          <w:rFonts w:hint="eastAsia"/>
        </w:rPr>
        <w:t>、</w:t>
      </w:r>
      <w:r>
        <w:rPr>
          <w:rFonts w:hint="eastAsia" w:ascii="Times New Roman"/>
          <w:highlight w:val="none"/>
        </w:rPr>
        <w:t>薹苞</w:t>
      </w:r>
      <w:r>
        <w:rPr>
          <w:rFonts w:hint="eastAsia"/>
          <w:lang w:val="en-US" w:eastAsia="zh-CN"/>
        </w:rPr>
        <w:t>长度</w:t>
      </w:r>
      <w:r>
        <w:rPr>
          <w:rFonts w:hint="eastAsia"/>
        </w:rPr>
        <w:t>。</w:t>
      </w:r>
    </w:p>
    <w:p w14:paraId="1F5F5675">
      <w:pPr>
        <w:numPr>
          <w:ilvl w:val="0"/>
          <w:numId w:val="4"/>
        </w:numPr>
        <w:adjustRightInd w:val="0"/>
        <w:snapToGrid w:val="0"/>
        <w:spacing w:line="360" w:lineRule="auto"/>
        <w:ind w:firstLine="420" w:firstLineChars="200"/>
      </w:pPr>
      <w:r>
        <w:rPr>
          <w:rFonts w:hint="eastAsia"/>
        </w:rPr>
        <w:t>在其他情况下，可按下列</w:t>
      </w:r>
      <w:r>
        <w:t>2</w:t>
      </w:r>
      <w:r>
        <w:rPr>
          <w:rFonts w:hint="eastAsia"/>
        </w:rPr>
        <w:t>种方法估计药害的程度和频率：</w:t>
      </w:r>
    </w:p>
    <w:p w14:paraId="393B5A2E">
      <w:pPr>
        <w:numPr>
          <w:ilvl w:val="0"/>
          <w:numId w:val="5"/>
        </w:numPr>
        <w:adjustRightInd w:val="0"/>
        <w:snapToGrid w:val="0"/>
        <w:spacing w:line="360" w:lineRule="auto"/>
        <w:ind w:firstLine="840" w:firstLineChars="400"/>
      </w:pPr>
      <w:r>
        <w:rPr>
          <w:rFonts w:hint="eastAsia"/>
        </w:rPr>
        <w:t>按照药害分级方法记录每小区的药害情况，以－、</w:t>
      </w:r>
      <w:r>
        <w:t>+</w:t>
      </w:r>
      <w:r>
        <w:rPr>
          <w:rFonts w:hint="eastAsia"/>
        </w:rPr>
        <w:t>、</w:t>
      </w:r>
      <w:r>
        <w:t>++</w:t>
      </w:r>
      <w:r>
        <w:rPr>
          <w:rFonts w:hint="eastAsia"/>
        </w:rPr>
        <w:t>、</w:t>
      </w:r>
      <w:r>
        <w:t>+++</w:t>
      </w:r>
      <w:r>
        <w:rPr>
          <w:rFonts w:hint="eastAsia"/>
        </w:rPr>
        <w:t>、</w:t>
      </w:r>
      <w:r>
        <w:t>++++</w:t>
      </w:r>
      <w:r>
        <w:rPr>
          <w:rFonts w:hint="eastAsia"/>
        </w:rPr>
        <w:t>表示。</w:t>
      </w:r>
    </w:p>
    <w:p w14:paraId="54A2BDDC">
      <w:pPr>
        <w:adjustRightInd w:val="0"/>
        <w:snapToGrid w:val="0"/>
        <w:spacing w:line="360" w:lineRule="auto"/>
        <w:ind w:firstLine="840" w:firstLineChars="400"/>
      </w:pPr>
      <w:r>
        <w:rPr>
          <w:rFonts w:hint="eastAsia"/>
        </w:rPr>
        <w:t>药害分级方法：</w:t>
      </w:r>
    </w:p>
    <w:p w14:paraId="7C2A948F">
      <w:pPr>
        <w:adjustRightInd w:val="0"/>
        <w:snapToGrid w:val="0"/>
        <w:spacing w:line="360" w:lineRule="auto"/>
        <w:ind w:firstLine="840" w:firstLineChars="400"/>
      </w:pPr>
      <w:r>
        <w:rPr>
          <w:rFonts w:hint="eastAsia"/>
        </w:rPr>
        <w:t>—：无药害；</w:t>
      </w:r>
    </w:p>
    <w:p w14:paraId="37286693">
      <w:pPr>
        <w:adjustRightInd w:val="0"/>
        <w:snapToGrid w:val="0"/>
        <w:spacing w:line="360" w:lineRule="auto"/>
        <w:ind w:firstLine="840" w:firstLineChars="400"/>
      </w:pPr>
      <w:r>
        <w:t>+</w:t>
      </w:r>
      <w:r>
        <w:rPr>
          <w:rFonts w:hint="eastAsia"/>
        </w:rPr>
        <w:t>：轻度药害，褪绿</w:t>
      </w:r>
      <w:r>
        <w:rPr>
          <w:rFonts w:hint="eastAsia"/>
          <w:lang w:val="en-US" w:eastAsia="zh-CN"/>
        </w:rPr>
        <w:t>面积不超过</w:t>
      </w:r>
      <w:r>
        <w:rPr>
          <w:rFonts w:hint="eastAsia" w:ascii="Times New Roman"/>
          <w:highlight w:val="none"/>
        </w:rPr>
        <w:t>薹茎</w:t>
      </w:r>
      <w:r>
        <w:rPr>
          <w:rFonts w:hint="eastAsia"/>
          <w:highlight w:val="none"/>
          <w:lang w:val="en-US" w:eastAsia="zh-CN"/>
        </w:rPr>
        <w:t>总面积的</w:t>
      </w:r>
      <w:r>
        <w:rPr>
          <w:rFonts w:hint="eastAsia"/>
          <w:lang w:val="en-US" w:eastAsia="zh-CN"/>
        </w:rPr>
        <w:t>1%，无萎蔫，</w:t>
      </w:r>
      <w:r>
        <w:rPr>
          <w:rFonts w:hint="eastAsia"/>
        </w:rPr>
        <w:t>不影响</w:t>
      </w:r>
      <w:r>
        <w:rPr>
          <w:rFonts w:hint="eastAsia"/>
          <w:lang w:val="en-US" w:eastAsia="zh-CN"/>
        </w:rPr>
        <w:t>蒜薹</w:t>
      </w:r>
      <w:r>
        <w:rPr>
          <w:rFonts w:hint="eastAsia"/>
        </w:rPr>
        <w:t>正常</w:t>
      </w:r>
      <w:r>
        <w:rPr>
          <w:rFonts w:hint="eastAsia"/>
          <w:lang w:val="en-US" w:eastAsia="zh-CN"/>
        </w:rPr>
        <w:t>储藏</w:t>
      </w:r>
      <w:r>
        <w:rPr>
          <w:rFonts w:hint="eastAsia"/>
        </w:rPr>
        <w:t>；</w:t>
      </w:r>
    </w:p>
    <w:p w14:paraId="2D5C9FBC">
      <w:pPr>
        <w:adjustRightInd w:val="0"/>
        <w:snapToGrid w:val="0"/>
        <w:spacing w:line="360" w:lineRule="auto"/>
        <w:ind w:firstLine="840" w:firstLineChars="400"/>
        <w:rPr>
          <w:szCs w:val="21"/>
        </w:rPr>
      </w:pPr>
      <w:r>
        <w:rPr>
          <w:szCs w:val="21"/>
        </w:rPr>
        <w:t>++</w:t>
      </w:r>
      <w:r>
        <w:rPr>
          <w:rFonts w:hint="eastAsia"/>
          <w:szCs w:val="21"/>
        </w:rPr>
        <w:t>：中度药害，褪绿面积占薹茎总面积的2%~5%，或轻度萎蔫，对蒜薹产量和质量轻微影响，造成轻微损失；</w:t>
      </w:r>
    </w:p>
    <w:p w14:paraId="787E2B3B">
      <w:pPr>
        <w:adjustRightInd w:val="0"/>
        <w:snapToGrid w:val="0"/>
        <w:spacing w:line="360" w:lineRule="auto"/>
        <w:ind w:firstLine="840" w:firstLineChars="400"/>
        <w:rPr>
          <w:szCs w:val="21"/>
        </w:rPr>
      </w:pPr>
      <w:r>
        <w:rPr>
          <w:szCs w:val="21"/>
        </w:rPr>
        <w:t>+++</w:t>
      </w:r>
      <w:r>
        <w:rPr>
          <w:rFonts w:hint="eastAsia"/>
          <w:szCs w:val="21"/>
        </w:rPr>
        <w:t>：重度药害，褪绿面积占薹茎总面积的6%~10%，或中度萎蔫，影响蒜薹正常</w:t>
      </w:r>
      <w:r>
        <w:rPr>
          <w:rFonts w:hint="eastAsia"/>
          <w:lang w:val="en-US" w:eastAsia="zh-CN"/>
        </w:rPr>
        <w:t>储藏</w:t>
      </w:r>
      <w:r>
        <w:rPr>
          <w:rFonts w:hint="eastAsia"/>
          <w:szCs w:val="21"/>
        </w:rPr>
        <w:t>，对蒜薹产量和质量有一定影响，造成较大损失；</w:t>
      </w:r>
    </w:p>
    <w:p w14:paraId="7E2A326E">
      <w:pPr>
        <w:adjustRightInd w:val="0"/>
        <w:snapToGrid w:val="0"/>
        <w:spacing w:line="360" w:lineRule="auto"/>
        <w:ind w:firstLine="840" w:firstLineChars="400"/>
      </w:pPr>
      <w:r>
        <w:rPr>
          <w:szCs w:val="21"/>
        </w:rPr>
        <w:t>++++</w:t>
      </w:r>
      <w:r>
        <w:rPr>
          <w:rFonts w:hint="eastAsia"/>
          <w:szCs w:val="21"/>
        </w:rPr>
        <w:t>：严重药害，褪绿面积占薹茎总面积的11%以上，或萎蔫严重，严重影响蒜薹</w:t>
      </w:r>
      <w:r>
        <w:rPr>
          <w:rFonts w:hint="eastAsia"/>
          <w:lang w:val="en-US" w:eastAsia="zh-CN"/>
        </w:rPr>
        <w:t>储藏</w:t>
      </w:r>
      <w:r>
        <w:rPr>
          <w:rFonts w:hint="eastAsia"/>
          <w:szCs w:val="21"/>
        </w:rPr>
        <w:t>，产量和质量损失严重。</w:t>
      </w:r>
    </w:p>
    <w:p w14:paraId="43E6C85A">
      <w:pPr>
        <w:numPr>
          <w:ilvl w:val="0"/>
          <w:numId w:val="5"/>
        </w:numPr>
        <w:adjustRightInd w:val="0"/>
        <w:snapToGrid w:val="0"/>
        <w:spacing w:line="360" w:lineRule="auto"/>
        <w:ind w:firstLine="840" w:firstLineChars="400"/>
      </w:pPr>
      <w:r>
        <w:rPr>
          <w:rFonts w:hint="eastAsia"/>
        </w:rPr>
        <w:t>将药剂处理区与空白对照区比较，评价药害的百分率。同时要准确描述</w:t>
      </w:r>
      <w:r>
        <w:rPr>
          <w:rFonts w:hint="eastAsia"/>
          <w:lang w:val="en-US" w:eastAsia="zh-CN"/>
        </w:rPr>
        <w:t>蒜薹</w:t>
      </w:r>
      <w:r>
        <w:rPr>
          <w:rFonts w:hint="eastAsia"/>
        </w:rPr>
        <w:t>的药害症状（褪绿、畸形</w:t>
      </w:r>
      <w:r>
        <w:rPr>
          <w:rFonts w:hint="eastAsia"/>
          <w:lang w:eastAsia="zh-CN"/>
        </w:rPr>
        <w:t>、</w:t>
      </w:r>
      <w:r>
        <w:rPr>
          <w:rFonts w:hint="eastAsia"/>
          <w:lang w:val="en-US" w:eastAsia="zh-CN"/>
        </w:rPr>
        <w:t>萎蔫</w:t>
      </w:r>
      <w:r>
        <w:rPr>
          <w:rFonts w:hint="eastAsia"/>
        </w:rPr>
        <w:t>等），并提供实物照片或视频录像等资料。</w:t>
      </w:r>
    </w:p>
    <w:p w14:paraId="710593FB">
      <w:pPr>
        <w:adjustRightInd w:val="0"/>
        <w:snapToGrid w:val="0"/>
        <w:spacing w:line="360" w:lineRule="auto"/>
        <w:rPr>
          <w:rFonts w:eastAsia="黑体"/>
          <w:kern w:val="0"/>
        </w:rPr>
      </w:pPr>
      <w:r>
        <w:rPr>
          <w:rFonts w:eastAsia="黑体"/>
          <w:kern w:val="0"/>
        </w:rPr>
        <w:t>7.3</w:t>
      </w:r>
      <w:r>
        <w:rPr>
          <w:rFonts w:hint="eastAsia" w:eastAsia="黑体"/>
          <w:kern w:val="0"/>
        </w:rPr>
        <w:t>对其他</w:t>
      </w:r>
      <w:r>
        <w:rPr>
          <w:rFonts w:hint="eastAsia" w:eastAsia="黑体"/>
          <w:kern w:val="0"/>
          <w:lang w:val="en-US" w:eastAsia="zh-CN"/>
        </w:rPr>
        <w:t>病害</w:t>
      </w:r>
      <w:r>
        <w:rPr>
          <w:rFonts w:hint="eastAsia" w:eastAsia="黑体"/>
          <w:kern w:val="0"/>
        </w:rPr>
        <w:t>的影响</w:t>
      </w:r>
    </w:p>
    <w:p w14:paraId="068EE8E8">
      <w:pPr>
        <w:adjustRightInd w:val="0"/>
        <w:snapToGrid w:val="0"/>
        <w:spacing w:line="360" w:lineRule="auto"/>
        <w:ind w:firstLine="420" w:firstLineChars="200"/>
      </w:pPr>
      <w:r>
        <w:rPr>
          <w:rFonts w:hint="eastAsia"/>
        </w:rPr>
        <w:t>对其他病害产生任何一种影响均应记录，包括有益或无益的影响。</w:t>
      </w:r>
    </w:p>
    <w:p w14:paraId="4973A2FA">
      <w:pPr>
        <w:adjustRightInd w:val="0"/>
        <w:snapToGrid w:val="0"/>
        <w:spacing w:line="360" w:lineRule="auto"/>
        <w:rPr>
          <w:rFonts w:eastAsia="黑体"/>
          <w:kern w:val="0"/>
        </w:rPr>
      </w:pPr>
      <w:r>
        <w:rPr>
          <w:rFonts w:eastAsia="黑体"/>
          <w:kern w:val="0"/>
        </w:rPr>
        <w:t>7.4</w:t>
      </w:r>
      <w:r>
        <w:rPr>
          <w:rFonts w:hint="eastAsia" w:eastAsia="黑体"/>
          <w:kern w:val="0"/>
        </w:rPr>
        <w:t xml:space="preserve"> </w:t>
      </w:r>
      <w:r>
        <w:rPr>
          <w:rFonts w:eastAsia="黑体"/>
          <w:kern w:val="0"/>
        </w:rPr>
        <w:t>对产量的影响</w:t>
      </w:r>
    </w:p>
    <w:p w14:paraId="744037C5">
      <w:pPr>
        <w:adjustRightInd w:val="0"/>
        <w:snapToGrid w:val="0"/>
        <w:spacing w:line="360" w:lineRule="auto"/>
        <w:ind w:firstLine="420" w:firstLineChars="200"/>
        <w:rPr>
          <w:highlight w:val="cyan"/>
        </w:rPr>
      </w:pPr>
      <w:bookmarkStart w:id="12" w:name="_Hlk184316926"/>
      <w:r>
        <w:rPr>
          <w:rFonts w:hint="eastAsia"/>
          <w:lang w:val="en-US" w:eastAsia="zh-CN" w:bidi="en-US"/>
        </w:rPr>
        <w:t>不调查</w:t>
      </w:r>
      <w:r>
        <w:rPr>
          <w:rFonts w:hint="eastAsia"/>
          <w:lang w:bidi="en-US"/>
        </w:rPr>
        <w:t>。</w:t>
      </w:r>
      <w:bookmarkEnd w:id="12"/>
    </w:p>
    <w:p w14:paraId="5EA8706F">
      <w:pPr>
        <w:pStyle w:val="46"/>
        <w:numPr>
          <w:ilvl w:val="0"/>
          <w:numId w:val="0"/>
        </w:numPr>
        <w:adjustRightInd w:val="0"/>
        <w:snapToGrid w:val="0"/>
        <w:spacing w:line="360" w:lineRule="auto"/>
      </w:pPr>
      <w:r>
        <w:t>7.5</w:t>
      </w:r>
      <w:r>
        <w:rPr>
          <w:rFonts w:hint="eastAsia"/>
        </w:rPr>
        <w:t>其他资料</w:t>
      </w:r>
    </w:p>
    <w:p w14:paraId="7EEE3381">
      <w:pPr>
        <w:adjustRightInd w:val="0"/>
        <w:snapToGrid w:val="0"/>
        <w:spacing w:line="360" w:lineRule="auto"/>
        <w:rPr>
          <w:rFonts w:eastAsia="黑体"/>
          <w:kern w:val="0"/>
        </w:rPr>
      </w:pPr>
      <w:r>
        <w:rPr>
          <w:rFonts w:eastAsia="黑体"/>
          <w:kern w:val="0"/>
        </w:rPr>
        <w:t>7.5.1</w:t>
      </w:r>
      <w:r>
        <w:rPr>
          <w:rFonts w:hint="eastAsia" w:eastAsia="黑体"/>
          <w:kern w:val="0"/>
          <w:lang w:val="en-US" w:eastAsia="zh-CN"/>
        </w:rPr>
        <w:t>储藏环境</w:t>
      </w:r>
      <w:r>
        <w:rPr>
          <w:rFonts w:hint="eastAsia" w:eastAsia="黑体"/>
          <w:kern w:val="0"/>
        </w:rPr>
        <w:t>资料</w:t>
      </w:r>
    </w:p>
    <w:p w14:paraId="51BAC522">
      <w:pPr>
        <w:adjustRightInd w:val="0"/>
        <w:snapToGrid w:val="0"/>
        <w:spacing w:line="360" w:lineRule="auto"/>
        <w:ind w:firstLine="420" w:firstLineChars="200"/>
        <w:rPr>
          <w:rFonts w:eastAsia="黑体"/>
          <w:kern w:val="0"/>
        </w:rPr>
      </w:pPr>
      <w:bookmarkStart w:id="13" w:name="_Hlk20753593"/>
      <w:r>
        <w:rPr>
          <w:rFonts w:hint="eastAsia" w:eastAsiaTheme="minorEastAsia"/>
          <w:highlight w:val="none"/>
        </w:rPr>
        <w:t>记录试验期间的冷库温度（以</w:t>
      </w:r>
      <w:r>
        <w:rPr>
          <w:rFonts w:hint="default" w:ascii="Times New Roman" w:hAnsi="Times New Roman" w:cs="Times New Roman"/>
        </w:rPr>
        <w:t>℃</w:t>
      </w:r>
      <w:r>
        <w:rPr>
          <w:rFonts w:hint="eastAsia" w:eastAsiaTheme="minorEastAsia"/>
          <w:highlight w:val="none"/>
        </w:rPr>
        <w:t>表示</w:t>
      </w:r>
      <w:r>
        <w:rPr>
          <w:rFonts w:hint="eastAsia"/>
        </w:rPr>
        <w:t>）</w:t>
      </w:r>
      <w:r>
        <w:rPr>
          <w:rFonts w:hint="eastAsia" w:eastAsiaTheme="minorEastAsia"/>
          <w:highlight w:val="none"/>
        </w:rPr>
        <w:t>、相对湿度（以%表示</w:t>
      </w:r>
      <w:r>
        <w:rPr>
          <w:rFonts w:hint="eastAsia"/>
        </w:rPr>
        <w:t>）</w:t>
      </w:r>
      <w:r>
        <w:rPr>
          <w:rFonts w:hint="eastAsia"/>
          <w:lang w:eastAsia="zh-TW"/>
        </w:rPr>
        <w:t>。</w:t>
      </w:r>
      <w:bookmarkEnd w:id="13"/>
    </w:p>
    <w:p w14:paraId="05299C4C">
      <w:pPr>
        <w:adjustRightInd w:val="0"/>
        <w:snapToGrid w:val="0"/>
        <w:spacing w:line="360" w:lineRule="auto"/>
        <w:rPr>
          <w:rFonts w:eastAsia="黑体"/>
          <w:kern w:val="0"/>
          <w:highlight w:val="none"/>
        </w:rPr>
      </w:pPr>
      <w:r>
        <w:rPr>
          <w:rFonts w:eastAsia="黑体"/>
          <w:kern w:val="0"/>
          <w:highlight w:val="none"/>
        </w:rPr>
        <w:t>7.5.2</w:t>
      </w:r>
      <w:r>
        <w:rPr>
          <w:rFonts w:hint="eastAsia" w:eastAsia="黑体"/>
          <w:kern w:val="0"/>
          <w:highlight w:val="none"/>
        </w:rPr>
        <w:t>气体成分资料</w:t>
      </w:r>
    </w:p>
    <w:p w14:paraId="285DB526">
      <w:pPr>
        <w:adjustRightInd w:val="0"/>
        <w:snapToGrid w:val="0"/>
        <w:spacing w:line="360" w:lineRule="auto"/>
        <w:ind w:firstLine="420" w:firstLineChars="200"/>
        <w:rPr>
          <w:rFonts w:eastAsiaTheme="minorEastAsia"/>
          <w:highlight w:val="none"/>
        </w:rPr>
      </w:pPr>
      <w:r>
        <w:rPr>
          <w:rFonts w:hint="eastAsia" w:eastAsiaTheme="minorEastAsia"/>
          <w:highlight w:val="none"/>
        </w:rPr>
        <w:t>记录硅窗袋内O</w:t>
      </w:r>
      <w:r>
        <w:rPr>
          <w:rFonts w:hint="eastAsia" w:eastAsiaTheme="minorEastAsia"/>
          <w:highlight w:val="none"/>
          <w:vertAlign w:val="subscript"/>
        </w:rPr>
        <w:t>2</w:t>
      </w:r>
      <w:r>
        <w:rPr>
          <w:rFonts w:hint="eastAsia" w:eastAsiaTheme="minorEastAsia"/>
          <w:highlight w:val="none"/>
        </w:rPr>
        <w:t>含量、CO</w:t>
      </w:r>
      <w:r>
        <w:rPr>
          <w:rFonts w:hint="eastAsia" w:eastAsiaTheme="minorEastAsia"/>
          <w:highlight w:val="none"/>
          <w:vertAlign w:val="subscript"/>
        </w:rPr>
        <w:t>2</w:t>
      </w:r>
      <w:r>
        <w:rPr>
          <w:rFonts w:hint="eastAsia" w:eastAsiaTheme="minorEastAsia"/>
          <w:highlight w:val="none"/>
        </w:rPr>
        <w:t>含量及测定时间</w:t>
      </w:r>
      <w:r>
        <w:rPr>
          <w:rFonts w:eastAsiaTheme="minorEastAsia"/>
          <w:highlight w:val="none"/>
        </w:rPr>
        <w:t>。</w:t>
      </w:r>
      <w:r>
        <w:rPr>
          <w:rFonts w:hint="eastAsia" w:eastAsiaTheme="minorEastAsia"/>
          <w:highlight w:val="none"/>
          <w:lang w:val="en-US" w:eastAsia="zh-CN"/>
        </w:rPr>
        <w:t>气体成分测定时间</w:t>
      </w:r>
      <w:r>
        <w:rPr>
          <w:rFonts w:hint="eastAsia"/>
          <w:highlight w:val="none"/>
        </w:rPr>
        <w:t>按照GH/T 1130规定执行。</w:t>
      </w:r>
    </w:p>
    <w:p w14:paraId="4CF001C6">
      <w:pPr>
        <w:adjustRightInd w:val="0"/>
        <w:snapToGrid w:val="0"/>
        <w:spacing w:line="360" w:lineRule="auto"/>
        <w:rPr>
          <w:rFonts w:eastAsia="黑体"/>
          <w:kern w:val="0"/>
          <w:highlight w:val="none"/>
        </w:rPr>
      </w:pPr>
      <w:r>
        <w:rPr>
          <w:rFonts w:eastAsia="黑体"/>
          <w:kern w:val="0"/>
          <w:highlight w:val="none"/>
        </w:rPr>
        <w:t>7.5.</w:t>
      </w:r>
      <w:r>
        <w:rPr>
          <w:rFonts w:hint="eastAsia" w:eastAsia="黑体"/>
          <w:kern w:val="0"/>
          <w:highlight w:val="none"/>
          <w:lang w:val="en-US" w:eastAsia="zh-CN"/>
        </w:rPr>
        <w:t>3</w:t>
      </w:r>
      <w:r>
        <w:rPr>
          <w:rFonts w:hint="eastAsia" w:eastAsia="黑体"/>
          <w:kern w:val="0"/>
          <w:highlight w:val="none"/>
        </w:rPr>
        <w:t>储藏冷库通风换气</w:t>
      </w:r>
    </w:p>
    <w:p w14:paraId="15F718EC">
      <w:pPr>
        <w:adjustRightInd w:val="0"/>
        <w:snapToGrid w:val="0"/>
        <w:spacing w:line="360" w:lineRule="auto"/>
        <w:rPr>
          <w:rFonts w:hint="default" w:eastAsiaTheme="minorEastAsia"/>
          <w:highlight w:val="yellow"/>
          <w:lang w:val="en-US" w:eastAsia="zh-CN"/>
        </w:rPr>
      </w:pPr>
      <w:r>
        <w:rPr>
          <w:rFonts w:hint="eastAsia" w:eastAsiaTheme="minorEastAsia"/>
          <w:highlight w:val="none"/>
          <w:lang w:val="en-US" w:eastAsia="zh-CN"/>
        </w:rPr>
        <w:t xml:space="preserve">    记录</w:t>
      </w:r>
      <w:r>
        <w:rPr>
          <w:rFonts w:hint="eastAsia" w:eastAsiaTheme="minorEastAsia"/>
          <w:highlight w:val="none"/>
        </w:rPr>
        <w:t>试验期间的冷库</w:t>
      </w:r>
      <w:r>
        <w:rPr>
          <w:rFonts w:hint="eastAsia" w:eastAsiaTheme="minorEastAsia"/>
          <w:highlight w:val="none"/>
          <w:lang w:val="en-US" w:eastAsia="zh-CN"/>
        </w:rPr>
        <w:t>通风换气的时间。</w:t>
      </w:r>
      <w:r>
        <w:rPr>
          <w:rFonts w:hint="eastAsia"/>
          <w:highlight w:val="none"/>
        </w:rPr>
        <w:t>冷库通</w:t>
      </w:r>
      <w:r>
        <w:rPr>
          <w:rFonts w:hint="eastAsia"/>
        </w:rPr>
        <w:t>风换气</w:t>
      </w:r>
      <w:r>
        <w:rPr>
          <w:rFonts w:hint="eastAsia"/>
          <w:lang w:val="en-US" w:eastAsia="zh-CN"/>
        </w:rPr>
        <w:t>时间</w:t>
      </w:r>
      <w:r>
        <w:rPr>
          <w:rFonts w:hint="eastAsia"/>
        </w:rPr>
        <w:t>按照GH/T 1130规定执行。</w:t>
      </w:r>
    </w:p>
    <w:p w14:paraId="2DFB4CB8">
      <w:pPr>
        <w:adjustRightInd w:val="0"/>
        <w:snapToGrid w:val="0"/>
        <w:spacing w:line="360" w:lineRule="auto"/>
        <w:rPr>
          <w:rFonts w:eastAsia="黑体"/>
          <w:b w:val="0"/>
          <w:bCs w:val="0"/>
          <w:kern w:val="0"/>
        </w:rPr>
      </w:pPr>
      <w:r>
        <w:rPr>
          <w:rFonts w:eastAsia="宋体"/>
          <w:b w:val="0"/>
          <w:bCs w:val="0"/>
          <w:kern w:val="0"/>
        </w:rPr>
        <w:t>8</w:t>
      </w:r>
      <w:r>
        <w:rPr>
          <w:rFonts w:hint="eastAsia" w:eastAsia="黑体"/>
          <w:b w:val="0"/>
          <w:bCs w:val="0"/>
          <w:kern w:val="0"/>
        </w:rPr>
        <w:t>药效计算方法</w:t>
      </w:r>
    </w:p>
    <w:p w14:paraId="1CBB077D">
      <w:pPr>
        <w:pStyle w:val="12"/>
        <w:ind w:left="0" w:leftChars="0" w:firstLine="0" w:firstLineChars="0"/>
        <w:rPr>
          <w:rFonts w:hint="eastAsia" w:ascii="黑体" w:hAnsi="黑体" w:eastAsia="黑体" w:cs="黑体"/>
          <w:b w:val="0"/>
          <w:bCs w:val="0"/>
        </w:rPr>
      </w:pPr>
      <w:r>
        <w:rPr>
          <w:b w:val="0"/>
          <w:bCs w:val="0"/>
        </w:rPr>
        <w:t>8.1</w:t>
      </w:r>
      <w:r>
        <w:rPr>
          <w:rFonts w:hint="eastAsia" w:ascii="黑体" w:hAnsi="黑体" w:eastAsia="黑体" w:cs="黑体"/>
          <w:b w:val="0"/>
          <w:bCs w:val="0"/>
        </w:rPr>
        <w:t>药效计算公式</w:t>
      </w:r>
    </w:p>
    <w:p w14:paraId="14722432">
      <w:pPr>
        <w:pStyle w:val="12"/>
        <w:spacing w:before="120"/>
        <w:ind w:left="0" w:leftChars="0" w:firstLine="210" w:firstLineChars="100"/>
      </w:pPr>
      <w:r>
        <w:rPr>
          <w:rFonts w:hint="eastAsia"/>
          <w:lang w:val="en-US" w:eastAsia="zh-CN"/>
        </w:rPr>
        <w:t>发病</w:t>
      </w:r>
      <w:r>
        <w:rPr>
          <w:rFonts w:hint="eastAsia"/>
        </w:rPr>
        <w:t>率按公式（</w:t>
      </w:r>
      <w:r>
        <w:rPr>
          <w:rFonts w:hint="eastAsia"/>
          <w:lang w:val="en-US" w:eastAsia="zh-CN"/>
        </w:rPr>
        <w:t>1</w:t>
      </w:r>
      <w:r>
        <w:rPr>
          <w:rFonts w:hint="eastAsia"/>
        </w:rPr>
        <w:t>）计算：</w:t>
      </w:r>
    </w:p>
    <w:p w14:paraId="79E3597E">
      <w:pPr>
        <w:spacing w:line="360" w:lineRule="auto"/>
        <w:ind w:firstLine="1050" w:firstLineChars="500"/>
        <w:jc w:val="left"/>
        <w:rPr>
          <w:i/>
        </w:rPr>
      </w:pPr>
      <m:oMath>
        <m:r>
          <m:rPr/>
          <w:rPr>
            <w:rFonts w:ascii="Cambria Math" w:hAnsi="Cambria Math"/>
          </w:rPr>
          <m:t>D=</m:t>
        </m:r>
        <m:f>
          <m:fPr>
            <m:ctrlPr>
              <w:rPr>
                <w:rFonts w:ascii="Cambria Math" w:hAnsi="Cambria Math"/>
                <w:i/>
              </w:rPr>
            </m:ctrlPr>
          </m:fPr>
          <m:num>
            <m:sSub>
              <m:sSubPr>
                <m:ctrlPr>
                  <w:rPr>
                    <w:rFonts w:ascii="Cambria Math" w:hAnsi="Cambria Math"/>
                    <w:i/>
                  </w:rPr>
                </m:ctrlPr>
              </m:sSubPr>
              <m:e>
                <m:r>
                  <m:rPr/>
                  <w:rPr>
                    <w:rFonts w:ascii="Cambria Math" w:hAnsi="Cambria Math"/>
                  </w:rPr>
                  <m:t>N</m:t>
                </m:r>
                <m:ctrlPr>
                  <w:rPr>
                    <w:rFonts w:ascii="Cambria Math" w:hAnsi="Cambria Math"/>
                    <w:i/>
                  </w:rPr>
                </m:ctrlPr>
              </m:e>
              <m:sub>
                <m:r>
                  <m:rPr/>
                  <w:rPr>
                    <w:rFonts w:ascii="Cambria Math" w:hAnsi="Cambria Math"/>
                  </w:rPr>
                  <m:t>d</m:t>
                </m:r>
                <m:ctrlPr>
                  <w:rPr>
                    <w:rFonts w:ascii="Cambria Math" w:hAnsi="Cambria Math"/>
                    <w:i/>
                  </w:rPr>
                </m:ctrlPr>
              </m:sub>
            </m:sSub>
            <m:ctrlPr>
              <w:rPr>
                <w:rFonts w:ascii="Cambria Math" w:hAnsi="Cambria Math"/>
                <w:i/>
              </w:rPr>
            </m:ctrlPr>
          </m:num>
          <m:den>
            <m:r>
              <m:rPr/>
              <w:rPr>
                <w:rFonts w:ascii="Cambria Math" w:hAnsi="Cambria Math"/>
              </w:rPr>
              <m:t>N</m:t>
            </m:r>
            <m:ctrlPr>
              <w:rPr>
                <w:rFonts w:ascii="Cambria Math" w:hAnsi="Cambria Math"/>
                <w:i/>
              </w:rPr>
            </m:ctrlPr>
          </m:den>
        </m:f>
        <m:r>
          <m:rPr>
            <m:sty m:val="p"/>
          </m:rPr>
          <w:rPr>
            <w:rFonts w:ascii="Cambria Math" w:hAnsi="Cambria Math"/>
            <w:color w:val="333333"/>
            <w:shd w:val="clear" w:color="auto" w:fill="FFFFFF"/>
          </w:rPr>
          <m:t>×</m:t>
        </m:r>
        <m:r>
          <m:rPr/>
          <w:rPr>
            <w:rFonts w:ascii="Cambria Math" w:hAnsi="Cambria Math"/>
          </w:rPr>
          <m:t>100</m:t>
        </m:r>
      </m:oMath>
      <w:r>
        <w:t>·····························</w:t>
      </w:r>
      <w:r>
        <w:rPr>
          <w:rFonts w:hint="eastAsia"/>
        </w:rPr>
        <w:t>（</w:t>
      </w:r>
      <w:r>
        <w:rPr>
          <w:rFonts w:hint="eastAsia"/>
          <w:lang w:val="en-US" w:eastAsia="zh-CN"/>
        </w:rPr>
        <w:t>1</w:t>
      </w:r>
      <w:r>
        <w:rPr>
          <w:rFonts w:hint="eastAsia"/>
        </w:rPr>
        <w:t>）</w:t>
      </w:r>
    </w:p>
    <w:p w14:paraId="21ED33FB">
      <w:pPr>
        <w:ind w:firstLine="424" w:firstLineChars="202"/>
      </w:pPr>
      <w:r>
        <w:rPr>
          <w:rFonts w:hint="eastAsia"/>
        </w:rPr>
        <w:t>式中：</w:t>
      </w:r>
    </w:p>
    <w:p w14:paraId="23EFEBBE">
      <w:pPr>
        <w:spacing w:line="360" w:lineRule="auto"/>
        <w:ind w:firstLine="424" w:firstLineChars="202"/>
      </w:pPr>
      <w:r>
        <w:rPr>
          <w:i/>
          <w:iCs/>
        </w:rPr>
        <w:t>D</w:t>
      </w:r>
      <w:r>
        <w:t>——</w:t>
      </w:r>
      <w:r>
        <w:rPr>
          <w:rFonts w:hint="eastAsia"/>
          <w:lang w:val="en-US" w:eastAsia="zh-CN"/>
        </w:rPr>
        <w:t>发病</w:t>
      </w:r>
      <w:r>
        <w:rPr>
          <w:rFonts w:hint="eastAsia"/>
        </w:rPr>
        <w:t>率，单位为百分数（</w:t>
      </w:r>
      <w:r>
        <w:t>%</w:t>
      </w:r>
      <w:r>
        <w:rPr>
          <w:rFonts w:hint="eastAsia"/>
        </w:rPr>
        <w:t>）；</w:t>
      </w:r>
    </w:p>
    <w:p w14:paraId="46339D68">
      <w:pPr>
        <w:spacing w:line="360" w:lineRule="auto"/>
        <w:ind w:firstLine="424" w:firstLineChars="202"/>
      </w:pPr>
      <w:r>
        <w:rPr>
          <w:i/>
          <w:iCs/>
        </w:rPr>
        <w:t>N</w:t>
      </w:r>
      <w:r>
        <w:rPr>
          <w:i/>
          <w:iCs/>
          <w:vertAlign w:val="subscript"/>
        </w:rPr>
        <w:t>d</w:t>
      </w:r>
      <w:r>
        <w:t>——</w:t>
      </w:r>
      <w:r>
        <w:rPr>
          <w:rFonts w:hint="eastAsia"/>
        </w:rPr>
        <w:t>发病蒜薹条数；</w:t>
      </w:r>
    </w:p>
    <w:p w14:paraId="291D94A9">
      <w:pPr>
        <w:pStyle w:val="12"/>
        <w:ind w:left="0" w:leftChars="0" w:firstLine="420" w:firstLineChars="200"/>
        <w:rPr>
          <w:rFonts w:hint="eastAsia" w:ascii="黑体" w:hAnsi="黑体" w:eastAsia="黑体" w:cs="黑体"/>
          <w:b w:val="0"/>
          <w:bCs w:val="0"/>
        </w:rPr>
      </w:pPr>
      <w:r>
        <w:rPr>
          <w:i/>
          <w:iCs/>
        </w:rPr>
        <w:t>N</w:t>
      </w:r>
      <w:r>
        <w:t>——</w:t>
      </w:r>
      <w:r>
        <w:rPr>
          <w:rFonts w:hint="eastAsia"/>
        </w:rPr>
        <w:t>调查总蒜薹条数。</w:t>
      </w:r>
      <w:r>
        <w:t xml:space="preserve"> </w:t>
      </w:r>
    </w:p>
    <w:p w14:paraId="32D5F6D6">
      <w:pPr>
        <w:pStyle w:val="12"/>
        <w:spacing w:before="120"/>
        <w:ind w:left="0" w:leftChars="0" w:firstLine="210" w:firstLineChars="100"/>
      </w:pPr>
      <w:r>
        <w:rPr>
          <w:rFonts w:hint="eastAsia"/>
          <w:lang w:val="en-US" w:eastAsia="zh-CN"/>
        </w:rPr>
        <w:t>防治效果</w:t>
      </w:r>
      <w:r>
        <w:rPr>
          <w:rFonts w:hint="eastAsia"/>
        </w:rPr>
        <w:t>按公式（</w:t>
      </w:r>
      <w:r>
        <w:rPr>
          <w:rFonts w:hint="eastAsia"/>
          <w:lang w:val="en-US" w:eastAsia="zh-CN"/>
        </w:rPr>
        <w:t>2</w:t>
      </w:r>
      <w:r>
        <w:rPr>
          <w:rFonts w:hint="eastAsia"/>
        </w:rPr>
        <w:t>）计算：</w:t>
      </w:r>
    </w:p>
    <w:p w14:paraId="3E0ADAE3">
      <w:pPr>
        <w:pStyle w:val="12"/>
        <w:spacing w:before="120"/>
        <w:ind w:left="424" w:leftChars="202"/>
        <w:rPr>
          <w:i/>
        </w:rPr>
      </w:pPr>
      <m:oMath>
        <m:r>
          <m:rPr/>
          <w:rPr>
            <w:rFonts w:ascii="Cambria Math" w:hAnsi="Cambria Math"/>
            <w:color w:val="000000" w:themeColor="text1"/>
            <w:kern w:val="0"/>
            <w:lang w:bidi="en-US"/>
            <w14:textFill>
              <w14:solidFill>
                <w14:schemeClr w14:val="tx1"/>
              </w14:solidFill>
            </w14:textFill>
          </w:rPr>
          <m:t>E=</m:t>
        </m:r>
        <m:f>
          <m:fPr>
            <m:ctrlPr>
              <w:rPr>
                <w:rFonts w:ascii="Cambria Math" w:hAnsi="Cambria Math"/>
                <w:i/>
                <w:color w:val="000000" w:themeColor="text1"/>
                <w:kern w:val="0"/>
                <w:lang w:eastAsia="en-US" w:bidi="en-US"/>
                <w14:textFill>
                  <w14:solidFill>
                    <w14:schemeClr w14:val="tx1"/>
                  </w14:solidFill>
                </w14:textFill>
              </w:rPr>
            </m:ctrlPr>
          </m:fPr>
          <m:num>
            <m:r>
              <m:rPr/>
              <w:rPr>
                <w:rFonts w:ascii="Cambria Math" w:hAnsi="Cambria Math"/>
                <w:color w:val="000000" w:themeColor="text1"/>
                <w:kern w:val="0"/>
                <w:lang w:bidi="en-US"/>
                <w14:textFill>
                  <w14:solidFill>
                    <w14:schemeClr w14:val="tx1"/>
                  </w14:solidFill>
                </w14:textFill>
              </w:rPr>
              <m:t>CK</m:t>
            </m:r>
            <m:r>
              <m:rPr/>
              <w:rPr>
                <w:rFonts w:ascii="Cambria Math" w:hAnsi="Cambria Math"/>
                <w:color w:val="000000" w:themeColor="text1"/>
                <w:kern w:val="0"/>
                <w:lang w:eastAsia="en-US" w:bidi="en-US"/>
                <w14:textFill>
                  <w14:solidFill>
                    <w14:schemeClr w14:val="tx1"/>
                  </w14:solidFill>
                </w14:textFill>
              </w:rPr>
              <m:t>−</m:t>
            </m:r>
            <m:r>
              <m:rPr/>
              <w:rPr>
                <w:rFonts w:ascii="Cambria Math" w:hAnsi="Cambria Math"/>
                <w:color w:val="000000" w:themeColor="text1"/>
                <w:kern w:val="0"/>
                <w:lang w:bidi="en-US"/>
                <w14:textFill>
                  <w14:solidFill>
                    <w14:schemeClr w14:val="tx1"/>
                  </w14:solidFill>
                </w14:textFill>
              </w:rPr>
              <m:t>PT</m:t>
            </m:r>
            <m:ctrlPr>
              <w:rPr>
                <w:rFonts w:ascii="Cambria Math" w:hAnsi="Cambria Math"/>
                <w:i/>
                <w:color w:val="000000" w:themeColor="text1"/>
                <w:kern w:val="0"/>
                <w:lang w:eastAsia="en-US" w:bidi="en-US"/>
                <w14:textFill>
                  <w14:solidFill>
                    <w14:schemeClr w14:val="tx1"/>
                  </w14:solidFill>
                </w14:textFill>
              </w:rPr>
            </m:ctrlPr>
          </m:num>
          <m:den>
            <m:r>
              <m:rPr/>
              <w:rPr>
                <w:rFonts w:ascii="Cambria Math" w:hAnsi="Cambria Math"/>
                <w:color w:val="000000" w:themeColor="text1"/>
                <w:kern w:val="0"/>
                <w:lang w:bidi="en-US"/>
                <w14:textFill>
                  <w14:solidFill>
                    <w14:schemeClr w14:val="tx1"/>
                  </w14:solidFill>
                </w14:textFill>
              </w:rPr>
              <m:t>CK</m:t>
            </m:r>
            <m:ctrlPr>
              <w:rPr>
                <w:rFonts w:ascii="Cambria Math" w:hAnsi="Cambria Math"/>
                <w:i/>
                <w:color w:val="000000" w:themeColor="text1"/>
                <w:kern w:val="0"/>
                <w:lang w:eastAsia="en-US" w:bidi="en-US"/>
                <w14:textFill>
                  <w14:solidFill>
                    <w14:schemeClr w14:val="tx1"/>
                  </w14:solidFill>
                </w14:textFill>
              </w:rPr>
            </m:ctrlPr>
          </m:den>
        </m:f>
        <m:r>
          <m:rPr/>
          <w:rPr>
            <w:rFonts w:hint="eastAsia" w:ascii="Cambria Math" w:hAnsi="Cambria Math"/>
            <w:color w:val="000000" w:themeColor="text1"/>
            <w:kern w:val="0"/>
            <w:lang w:bidi="en-US"/>
            <w14:textFill>
              <w14:solidFill>
                <w14:schemeClr w14:val="tx1"/>
              </w14:solidFill>
            </w14:textFill>
          </w:rPr>
          <m:t>×</m:t>
        </m:r>
        <m:r>
          <m:rPr/>
          <w:rPr>
            <w:rFonts w:ascii="Cambria Math" w:hAnsi="Cambria Math"/>
            <w:color w:val="000000" w:themeColor="text1"/>
            <w:kern w:val="0"/>
            <w:lang w:bidi="en-US"/>
            <w14:textFill>
              <w14:solidFill>
                <w14:schemeClr w14:val="tx1"/>
              </w14:solidFill>
            </w14:textFill>
          </w:rPr>
          <m:t>100</m:t>
        </m:r>
      </m:oMath>
      <w:r>
        <w:t>·····························</w:t>
      </w:r>
      <w:r>
        <w:rPr>
          <w:rFonts w:hint="eastAsia"/>
        </w:rPr>
        <w:t>（</w:t>
      </w:r>
      <w:r>
        <w:rPr>
          <w:rFonts w:hint="eastAsia"/>
          <w:lang w:val="en-US" w:eastAsia="zh-CN"/>
        </w:rPr>
        <w:t>2</w:t>
      </w:r>
      <w:r>
        <w:rPr>
          <w:rFonts w:hint="eastAsia"/>
        </w:rPr>
        <w:t>）</w:t>
      </w:r>
    </w:p>
    <w:p w14:paraId="417BFC73">
      <w:pPr>
        <w:spacing w:line="360" w:lineRule="auto"/>
        <w:ind w:firstLine="420"/>
      </w:pPr>
      <w:r>
        <w:rPr>
          <w:rFonts w:hint="eastAsia"/>
        </w:rPr>
        <w:t>式中：</w:t>
      </w:r>
    </w:p>
    <w:p w14:paraId="4C909447">
      <w:pPr>
        <w:spacing w:line="360" w:lineRule="auto"/>
        <w:ind w:left="420" w:firstLine="289"/>
      </w:pPr>
      <w:r>
        <w:rPr>
          <w:i/>
          <w:iCs/>
        </w:rPr>
        <w:t>E</w:t>
      </w:r>
      <w:r>
        <w:t>——</w:t>
      </w:r>
      <w:r>
        <w:rPr>
          <w:rFonts w:hint="eastAsia"/>
        </w:rPr>
        <w:t>防治效果，单位为百分率</w:t>
      </w:r>
      <w:r>
        <w:t>(%)</w:t>
      </w:r>
      <w:r>
        <w:rPr>
          <w:rFonts w:hint="eastAsia"/>
        </w:rPr>
        <w:t>；</w:t>
      </w:r>
    </w:p>
    <w:p w14:paraId="61955317">
      <w:pPr>
        <w:spacing w:line="360" w:lineRule="auto"/>
        <w:ind w:left="420" w:firstLine="289"/>
      </w:pPr>
      <w:r>
        <w:rPr>
          <w:rFonts w:hint="eastAsia"/>
          <w:i/>
          <w:iCs/>
        </w:rPr>
        <w:t>CK</w:t>
      </w:r>
      <w:r>
        <w:t>——</w:t>
      </w:r>
      <w:r>
        <w:rPr>
          <w:rFonts w:hint="eastAsia"/>
        </w:rPr>
        <w:t>对照组</w:t>
      </w:r>
      <w:r>
        <w:rPr>
          <w:rFonts w:hint="eastAsia"/>
          <w:lang w:val="en-US" w:eastAsia="zh-CN"/>
        </w:rPr>
        <w:t>发病</w:t>
      </w:r>
      <w:r>
        <w:rPr>
          <w:rFonts w:hint="eastAsia"/>
        </w:rPr>
        <w:t>率；</w:t>
      </w:r>
    </w:p>
    <w:p w14:paraId="38A17764">
      <w:pPr>
        <w:spacing w:line="360" w:lineRule="auto"/>
        <w:ind w:left="420" w:firstLine="289"/>
        <w:rPr>
          <w:rFonts w:hint="eastAsia" w:eastAsia="宋体"/>
          <w:lang w:eastAsia="zh-CN"/>
        </w:rPr>
      </w:pPr>
      <w:r>
        <w:rPr>
          <w:rFonts w:hint="eastAsia"/>
          <w:i/>
          <w:iCs/>
        </w:rPr>
        <w:t>PT</w:t>
      </w:r>
      <w:r>
        <w:t>——</w:t>
      </w:r>
      <w:r>
        <w:rPr>
          <w:rFonts w:hint="eastAsia"/>
        </w:rPr>
        <w:t>处理组</w:t>
      </w:r>
      <w:r>
        <w:rPr>
          <w:rFonts w:hint="eastAsia"/>
          <w:lang w:val="en-US" w:eastAsia="zh-CN"/>
        </w:rPr>
        <w:t>发病</w:t>
      </w:r>
      <w:r>
        <w:rPr>
          <w:rFonts w:hint="eastAsia"/>
        </w:rPr>
        <w:t>率</w:t>
      </w:r>
      <w:r>
        <w:rPr>
          <w:rFonts w:hint="eastAsia"/>
          <w:lang w:eastAsia="zh-CN"/>
        </w:rPr>
        <w:t>。</w:t>
      </w:r>
    </w:p>
    <w:p w14:paraId="256E0F98">
      <w:pPr>
        <w:spacing w:line="360" w:lineRule="auto"/>
        <w:outlineLvl w:val="2"/>
        <w:rPr>
          <w:rFonts w:ascii="黑体" w:hAnsi="黑体" w:eastAsia="黑体" w:cs="黑体"/>
          <w:bCs/>
          <w:color w:val="000000" w:themeColor="text1"/>
          <w:szCs w:val="32"/>
          <w14:textFill>
            <w14:solidFill>
              <w14:schemeClr w14:val="tx1"/>
            </w14:solidFill>
          </w14:textFill>
        </w:rPr>
      </w:pPr>
      <w:bookmarkStart w:id="14" w:name="OLE_LINK8"/>
      <w:bookmarkStart w:id="15" w:name="_Hlk186043117"/>
      <w:r>
        <w:rPr>
          <w:rFonts w:ascii="黑体" w:hAnsi="黑体" w:eastAsia="黑体" w:cs="黑体"/>
          <w:color w:val="000000" w:themeColor="text1"/>
          <w:szCs w:val="24"/>
          <w14:textFill>
            <w14:solidFill>
              <w14:schemeClr w14:val="tx1"/>
            </w14:solidFill>
          </w14:textFill>
        </w:rPr>
        <w:t xml:space="preserve">8.2 </w:t>
      </w:r>
      <w:r>
        <w:rPr>
          <w:rFonts w:hint="eastAsia" w:ascii="黑体" w:hAnsi="黑体" w:eastAsia="黑体" w:cs="黑体"/>
          <w:bCs/>
          <w:color w:val="000000" w:themeColor="text1"/>
          <w:szCs w:val="32"/>
          <w14:textFill>
            <w14:solidFill>
              <w14:schemeClr w14:val="tx1"/>
            </w14:solidFill>
          </w14:textFill>
        </w:rPr>
        <w:t>统计分析</w:t>
      </w:r>
    </w:p>
    <w:p w14:paraId="0A591303">
      <w:pPr>
        <w:widowControl/>
        <w:spacing w:line="360" w:lineRule="auto"/>
        <w:ind w:firstLine="420" w:firstLineChars="200"/>
        <w:jc w:val="left"/>
        <w:outlineLvl w:val="0"/>
        <w:rPr>
          <w:color w:val="000000" w:themeColor="text1"/>
          <w:kern w:val="0"/>
          <w:lang w:eastAsia="zh-TW" w:bidi="en-US"/>
          <w14:textFill>
            <w14:solidFill>
              <w14:schemeClr w14:val="tx1"/>
            </w14:solidFill>
          </w14:textFill>
        </w:rPr>
      </w:pPr>
      <w:r>
        <w:rPr>
          <w:rFonts w:hint="eastAsia"/>
          <w:color w:val="000000" w:themeColor="text1"/>
          <w:kern w:val="0"/>
          <w:lang w:eastAsia="zh-TW" w:bidi="en-US"/>
          <w14:textFill>
            <w14:solidFill>
              <w14:schemeClr w14:val="tx1"/>
            </w14:solidFill>
          </w14:textFill>
        </w:rPr>
        <w:t>应用合适的生物统计学方法（如：邓肯氏新复极差法或其他多重比较法）对结果进行分析和差异显著性比较，并注明采用的统计分析软件。</w:t>
      </w:r>
    </w:p>
    <w:p w14:paraId="163B16EF">
      <w:pPr>
        <w:widowControl/>
        <w:spacing w:before="156" w:beforeLines="50" w:after="156" w:afterLines="50" w:line="360" w:lineRule="auto"/>
        <w:jc w:val="left"/>
        <w:outlineLvl w:val="2"/>
        <w:rPr>
          <w:rFonts w:ascii="黑体" w:eastAsia="黑体"/>
          <w:color w:val="000000" w:themeColor="text1"/>
          <w:kern w:val="0"/>
          <w14:textFill>
            <w14:solidFill>
              <w14:schemeClr w14:val="tx1"/>
            </w14:solidFill>
          </w14:textFill>
        </w:rPr>
      </w:pPr>
      <w:r>
        <w:rPr>
          <w:rFonts w:ascii="黑体" w:eastAsia="黑体"/>
          <w:color w:val="000000" w:themeColor="text1"/>
          <w:kern w:val="0"/>
          <w14:textFill>
            <w14:solidFill>
              <w14:schemeClr w14:val="tx1"/>
            </w14:solidFill>
          </w14:textFill>
        </w:rPr>
        <w:t xml:space="preserve">9  </w:t>
      </w:r>
      <w:r>
        <w:rPr>
          <w:rFonts w:hint="eastAsia" w:ascii="黑体" w:eastAsia="黑体"/>
          <w:color w:val="000000" w:themeColor="text1"/>
          <w:kern w:val="0"/>
          <w14:textFill>
            <w14:solidFill>
              <w14:schemeClr w14:val="tx1"/>
            </w14:solidFill>
          </w14:textFill>
        </w:rPr>
        <w:t>结果与报告编写</w:t>
      </w:r>
    </w:p>
    <w:p w14:paraId="73EB952E">
      <w:pPr>
        <w:widowControl/>
        <w:spacing w:line="360" w:lineRule="auto"/>
        <w:ind w:firstLine="420" w:firstLineChars="200"/>
        <w:jc w:val="left"/>
        <w:outlineLvl w:val="0"/>
        <w:rPr>
          <w:rFonts w:eastAsia="PMingLiU"/>
          <w:color w:val="000000" w:themeColor="text1"/>
          <w:kern w:val="0"/>
          <w:lang w:eastAsia="zh-TW" w:bidi="en-US"/>
          <w14:textFill>
            <w14:solidFill>
              <w14:schemeClr w14:val="tx1"/>
            </w14:solidFill>
          </w14:textFill>
        </w:rPr>
      </w:pPr>
      <w:bookmarkStart w:id="16" w:name="_Hlk193373749"/>
      <w:r>
        <w:rPr>
          <w:rFonts w:hint="eastAsia"/>
          <w:color w:val="000000" w:themeColor="text1"/>
          <w:kern w:val="0"/>
          <w:lang w:eastAsia="zh-TW" w:bidi="en-US"/>
          <w14:textFill>
            <w14:solidFill>
              <w14:schemeClr w14:val="tx1"/>
            </w14:solidFill>
          </w14:textFill>
        </w:rPr>
        <w:t>列出原始数据汇总表，并根据试验结果和统计分析结果，对产品特点、药效、安全性及关键使用技术进行评价，写出正式试验报告。</w:t>
      </w:r>
      <w:bookmarkEnd w:id="14"/>
      <w:bookmarkEnd w:id="15"/>
    </w:p>
    <w:bookmarkEnd w:id="16"/>
    <w:p w14:paraId="2FC6F50E">
      <w:pPr>
        <w:pStyle w:val="59"/>
        <w:rPr>
          <w:rFonts w:ascii="Times New Roman" w:hAnsi="Times New Roman"/>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309245</wp:posOffset>
                </wp:positionV>
                <wp:extent cx="1943100" cy="0"/>
                <wp:effectExtent l="0" t="0" r="19050" b="19050"/>
                <wp:wrapSquare wrapText="bothSides"/>
                <wp:docPr id="1" name="直线 12"/>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ln>
                      </wps:spPr>
                      <wps:bodyPr/>
                    </wps:wsp>
                  </a:graphicData>
                </a:graphic>
              </wp:anchor>
            </w:drawing>
          </mc:Choice>
          <mc:Fallback>
            <w:pict>
              <v:line id="直线 12" o:spid="_x0000_s1026" o:spt="20" style="position:absolute;left:0pt;margin-left:90pt;margin-top:24.35pt;height:0pt;width:153pt;mso-wrap-distance-bottom:0pt;mso-wrap-distance-left:9pt;mso-wrap-distance-right:9pt;mso-wrap-distance-top:0pt;z-index:251659264;mso-width-relative:page;mso-height-relative:page;" filled="f" stroked="t" coordsize="21600,21600" o:gfxdata="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iChL9UAAAAJAQAADwAAAAAAAAABACAA&#10;AAAiAAAAZHJzL2Rvd25yZXYueG1sUEsBAhQAFAAAAAgAh07iQCO6UaDXAQAAogMAAA4AAAAAAAAA&#10;AQAgAAAAJAEAAGRycy9lMm9Eb2MueG1sUEsFBgAAAAAGAAYAWQEAAG0FAAAAAA==&#10;">
                <v:fill on="f" focussize="0,0"/>
                <v:stroke color="#000000" joinstyle="round"/>
                <v:imagedata o:title=""/>
                <o:lock v:ext="edit" aspectratio="f"/>
                <w10:wrap type="square"/>
              </v:line>
            </w:pict>
          </mc:Fallback>
        </mc:AlternateContent>
      </w:r>
    </w:p>
    <w:p w14:paraId="7EB3F0ED">
      <w:pPr>
        <w:spacing w:line="360" w:lineRule="auto"/>
        <w:ind w:firstLine="435"/>
        <w:rPr>
          <w:rFonts w:eastAsia="黑体"/>
        </w:rPr>
      </w:pPr>
    </w:p>
    <w:sectPr>
      <w:type w:val="continuous"/>
      <w:pgSz w:w="12240" w:h="15840"/>
      <w:pgMar w:top="1440" w:right="1800" w:bottom="1440" w:left="1800" w:header="720" w:footer="720"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3A7AE">
    <w:pPr>
      <w:pStyle w:val="26"/>
      <w:rPr>
        <w:rStyle w:val="15"/>
      </w:rPr>
    </w:pPr>
    <w:r>
      <w:rPr>
        <w:rStyle w:val="15"/>
      </w:rPr>
      <w:fldChar w:fldCharType="begin"/>
    </w:r>
    <w:r>
      <w:rPr>
        <w:rStyle w:val="15"/>
      </w:rPr>
      <w:instrText xml:space="preserve">PAGE  </w:instrText>
    </w:r>
    <w:r>
      <w:rPr>
        <w:rStyle w:val="15"/>
      </w:rPr>
      <w:fldChar w:fldCharType="separate"/>
    </w:r>
    <w:r>
      <w:rPr>
        <w:rStyle w:val="15"/>
      </w:rPr>
      <w:t>2</w:t>
    </w:r>
    <w:r>
      <w:rPr>
        <w:rStyle w:val="1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5E0FF">
    <w:pPr>
      <w:pStyle w:val="8"/>
      <w:framePr w:wrap="around" w:vAnchor="text" w:hAnchor="margin" w:xAlign="right" w:y="1"/>
      <w:rPr>
        <w:rStyle w:val="15"/>
      </w:rPr>
    </w:pPr>
    <w:r>
      <w:rPr>
        <w:rStyle w:val="15"/>
      </w:rPr>
      <w:fldChar w:fldCharType="begin"/>
    </w:r>
    <w:r>
      <w:rPr>
        <w:rStyle w:val="15"/>
      </w:rPr>
      <w:instrText xml:space="preserve">PAGE  </w:instrText>
    </w:r>
    <w:r>
      <w:rPr>
        <w:rStyle w:val="15"/>
      </w:rPr>
      <w:fldChar w:fldCharType="separate"/>
    </w:r>
    <w:r>
      <w:rPr>
        <w:rStyle w:val="15"/>
      </w:rPr>
      <w:t>2</w:t>
    </w:r>
    <w:r>
      <w:rPr>
        <w:rStyle w:val="15"/>
      </w:rPr>
      <w:fldChar w:fldCharType="end"/>
    </w:r>
  </w:p>
  <w:p w14:paraId="58757126">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2197881"/>
    </w:sdtPr>
    <w:sdtContent>
      <w:p w14:paraId="1443B44F">
        <w:pPr>
          <w:pStyle w:val="8"/>
          <w:jc w:val="right"/>
        </w:pPr>
        <w:r>
          <w:fldChar w:fldCharType="begin"/>
        </w:r>
        <w:r>
          <w:instrText xml:space="preserve">PAGE   \* MERGEFORMAT</w:instrText>
        </w:r>
        <w:r>
          <w:fldChar w:fldCharType="separate"/>
        </w:r>
        <w:r>
          <w:rPr>
            <w:lang w:val="zh-CN"/>
          </w:rPr>
          <w:t>3</w:t>
        </w:r>
        <w:r>
          <w:fldChar w:fldCharType="end"/>
        </w:r>
      </w:p>
    </w:sdtContent>
  </w:sdt>
  <w:p w14:paraId="0468FC57">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771300"/>
    </w:sdtPr>
    <w:sdtContent>
      <w:p w14:paraId="6AB1DD2D">
        <w:pPr>
          <w:pStyle w:val="8"/>
          <w:jc w:val="right"/>
        </w:pPr>
        <w:r>
          <w:fldChar w:fldCharType="begin"/>
        </w:r>
        <w:r>
          <w:instrText xml:space="preserve">PAGE   \* MERGEFORMAT</w:instrText>
        </w:r>
        <w:r>
          <w:fldChar w:fldCharType="separate"/>
        </w:r>
        <w:r>
          <w:rPr>
            <w:lang w:val="zh-CN"/>
          </w:rPr>
          <w:t>1</w:t>
        </w:r>
        <w:r>
          <w:fldChar w:fldCharType="end"/>
        </w:r>
      </w:p>
    </w:sdtContent>
  </w:sdt>
  <w:p w14:paraId="447EE5FB">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0A49A">
    <w:pPr>
      <w:pStyle w:val="27"/>
    </w:pPr>
    <w:r>
      <w:t>NY/T 1859.17-20</w:t>
    </w:r>
    <w:r>
      <w:rPr>
        <w:rFonts w:hint="eastAsia"/>
      </w:rPr>
      <w:t>2</w:t>
    </w:r>
    <w:r>
      <w:t>1</w:t>
    </w:r>
  </w:p>
  <w:p w14:paraId="01C7519C">
    <w:pPr>
      <w:pStyle w:val="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DCAA0">
    <w:pPr>
      <w:pStyle w:val="28"/>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AE58D">
    <w:pPr>
      <w:pStyle w:val="9"/>
      <w:pBdr>
        <w:bottom w:val="none" w:color="auto" w:sz="0" w:space="0"/>
      </w:pBdr>
      <w:ind w:left="1260" w:hanging="420"/>
      <w:jc w:val="right"/>
      <w:rPr>
        <w:sz w:val="21"/>
        <w:szCs w:val="21"/>
      </w:rPr>
    </w:pPr>
    <w:r>
      <w:rPr>
        <w:rFonts w:hint="eastAsia"/>
        <w:sz w:val="21"/>
        <w:szCs w:val="21"/>
      </w:rPr>
      <w:t>NY</w:t>
    </w:r>
    <w:r>
      <w:rPr>
        <w:sz w:val="21"/>
        <w:szCs w:val="21"/>
      </w:rPr>
      <w:t xml:space="preserve">/T </w:t>
    </w:r>
    <w:r>
      <w:rPr>
        <w:rFonts w:hint="eastAsia"/>
      </w:rPr>
      <w:t>1464.</w:t>
    </w:r>
    <w:r>
      <w:t>8</w:t>
    </w:r>
    <w:r>
      <w:rPr>
        <w:rFonts w:hint="eastAsia"/>
      </w:rPr>
      <w:t>4</w:t>
    </w:r>
    <w:r>
      <w:t>-XXXX</w:t>
    </w:r>
  </w:p>
  <w:p w14:paraId="43D521DF">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DF48B">
    <w:pPr>
      <w:pStyle w:val="9"/>
      <w:pBdr>
        <w:bottom w:val="none" w:color="auto" w:sz="0" w:space="0"/>
      </w:pBdr>
      <w:jc w:val="right"/>
    </w:pPr>
    <w:r>
      <w:rPr>
        <w:rFonts w:hint="eastAsia"/>
      </w:rPr>
      <w:t>NY</w:t>
    </w:r>
    <w:r>
      <w:t xml:space="preserve">/T </w:t>
    </w:r>
    <w:r>
      <w:rPr>
        <w:rFonts w:hint="eastAsia"/>
      </w:rPr>
      <w:t>1464.</w:t>
    </w:r>
    <w:r>
      <w:t>8</w:t>
    </w:r>
    <w:r>
      <w:rPr>
        <w:rFonts w:hint="eastAsia"/>
      </w:rPr>
      <w:t>4</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53711"/>
    <w:multiLevelType w:val="singleLevel"/>
    <w:tmpl w:val="8EB53711"/>
    <w:lvl w:ilvl="0" w:tentative="0">
      <w:start w:val="1"/>
      <w:numFmt w:val="lowerLetter"/>
      <w:lvlText w:val="%1)"/>
      <w:lvlJc w:val="left"/>
      <w:pPr>
        <w:tabs>
          <w:tab w:val="left" w:pos="312"/>
        </w:tabs>
      </w:pPr>
    </w:lvl>
  </w:abstractNum>
  <w:abstractNum w:abstractNumId="1">
    <w:nsid w:val="20F14F69"/>
    <w:multiLevelType w:val="singleLevel"/>
    <w:tmpl w:val="20F14F69"/>
    <w:lvl w:ilvl="0" w:tentative="0">
      <w:start w:val="1"/>
      <w:numFmt w:val="decimal"/>
      <w:suff w:val="nothing"/>
      <w:lvlText w:val="%1）"/>
      <w:lvlJc w:val="left"/>
    </w:lvl>
  </w:abstractNum>
  <w:abstractNum w:abstractNumId="2">
    <w:nsid w:val="33073EEB"/>
    <w:multiLevelType w:val="multilevel"/>
    <w:tmpl w:val="33073EEB"/>
    <w:lvl w:ilvl="0" w:tentative="0">
      <w:start w:val="1"/>
      <w:numFmt w:val="decimal"/>
      <w:pStyle w:val="62"/>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57C2AF5"/>
    <w:multiLevelType w:val="multilevel"/>
    <w:tmpl w:val="557C2AF5"/>
    <w:lvl w:ilvl="0" w:tentative="0">
      <w:start w:val="1"/>
      <w:numFmt w:val="decimal"/>
      <w:pStyle w:val="54"/>
      <w:suff w:val="nothing"/>
      <w:lvlText w:val="图%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default" w:ascii="Times New Roman" w:hAnsi="Times New Roman" w:eastAsia="黑体"/>
        <w:b w:val="0"/>
        <w:bCs w:val="0"/>
        <w:i w:val="0"/>
        <w:iCs w:val="0"/>
        <w:sz w:val="21"/>
        <w:szCs w:val="21"/>
      </w:rPr>
    </w:lvl>
    <w:lvl w:ilvl="2" w:tentative="0">
      <w:start w:val="1"/>
      <w:numFmt w:val="decimal"/>
      <w:suff w:val="nothing"/>
      <w:lvlText w:val="%1%2.%3　"/>
      <w:lvlJc w:val="left"/>
      <w:rPr>
        <w:rFonts w:hint="default" w:ascii="Times New Roman" w:hAnsi="Times New Roman" w:eastAsia="黑体"/>
        <w:b w:val="0"/>
        <w:bCs w:val="0"/>
        <w:i w:val="0"/>
        <w:iCs w:val="0"/>
        <w:sz w:val="21"/>
        <w:szCs w:val="21"/>
      </w:rPr>
    </w:lvl>
    <w:lvl w:ilvl="3" w:tentative="0">
      <w:start w:val="1"/>
      <w:numFmt w:val="decimal"/>
      <w:suff w:val="nothing"/>
      <w:lvlText w:val="%1%2.%3.%4　"/>
      <w:lvlJc w:val="left"/>
      <w:rPr>
        <w:rFonts w:hint="default" w:ascii="Times New Roman" w:hAnsi="Times New Roman" w:eastAsia="黑体"/>
        <w:b w:val="0"/>
        <w:bCs w:val="0"/>
        <w:i w:val="0"/>
        <w:iCs w:val="0"/>
        <w:sz w:val="21"/>
        <w:szCs w:val="21"/>
      </w:rPr>
    </w:lvl>
    <w:lvl w:ilvl="4" w:tentative="0">
      <w:start w:val="1"/>
      <w:numFmt w:val="decimal"/>
      <w:suff w:val="nothing"/>
      <w:lvlText w:val="%1%2.%3.%4.%5　"/>
      <w:lvlJc w:val="left"/>
      <w:rPr>
        <w:rFonts w:hint="default" w:ascii="Times New Roman" w:hAnsi="Times New Roman" w:eastAsia="黑体"/>
        <w:b w:val="0"/>
        <w:bCs w:val="0"/>
        <w:i w:val="0"/>
        <w:iCs w:val="0"/>
        <w:sz w:val="21"/>
        <w:szCs w:val="21"/>
      </w:rPr>
    </w:lvl>
    <w:lvl w:ilvl="5" w:tentative="0">
      <w:start w:val="1"/>
      <w:numFmt w:val="decimal"/>
      <w:suff w:val="nothing"/>
      <w:lvlText w:val="%1%2.%3.%4.%5.%6　"/>
      <w:lvlJc w:val="left"/>
      <w:rPr>
        <w:rFonts w:hint="default" w:ascii="Times New Roman" w:hAnsi="Times New Roman" w:eastAsia="黑体"/>
        <w:b w:val="0"/>
        <w:bCs w:val="0"/>
        <w:i w:val="0"/>
        <w:iCs w:val="0"/>
        <w:sz w:val="21"/>
        <w:szCs w:val="21"/>
      </w:rPr>
    </w:lvl>
    <w:lvl w:ilvl="6" w:tentative="0">
      <w:start w:val="1"/>
      <w:numFmt w:val="decimal"/>
      <w:suff w:val="nothing"/>
      <w:lvlText w:val="%1%2.%3.%4.%5.%6.%7　"/>
      <w:lvlJc w:val="left"/>
      <w:rPr>
        <w:rFonts w:hint="default" w:ascii="Times New Roman"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CEA2025"/>
    <w:multiLevelType w:val="multilevel"/>
    <w:tmpl w:val="6CEA2025"/>
    <w:lvl w:ilvl="0" w:tentative="0">
      <w:start w:val="1"/>
      <w:numFmt w:val="none"/>
      <w:pStyle w:val="43"/>
      <w:suff w:val="nothing"/>
      <w:lvlText w:val="%1"/>
      <w:lvlJc w:val="left"/>
      <w:rPr>
        <w:rFonts w:hint="default" w:ascii="Times New Roman" w:hAnsi="Times New Roman"/>
        <w:b/>
        <w:bCs/>
        <w:i w:val="0"/>
        <w:iCs w:val="0"/>
        <w:sz w:val="21"/>
        <w:szCs w:val="21"/>
      </w:rPr>
    </w:lvl>
    <w:lvl w:ilvl="1" w:tentative="0">
      <w:start w:val="1"/>
      <w:numFmt w:val="decimal"/>
      <w:pStyle w:val="45"/>
      <w:suff w:val="nothing"/>
      <w:lvlText w:val="%1%2　"/>
      <w:lvlJc w:val="left"/>
      <w:rPr>
        <w:rFonts w:hint="eastAsia" w:ascii="黑体" w:hAnsi="Times New Roman" w:eastAsia="黑体"/>
        <w:b w:val="0"/>
        <w:bCs w:val="0"/>
        <w:i w:val="0"/>
        <w:iCs w:val="0"/>
        <w:sz w:val="21"/>
        <w:szCs w:val="21"/>
      </w:rPr>
    </w:lvl>
    <w:lvl w:ilvl="2" w:tentative="0">
      <w:start w:val="1"/>
      <w:numFmt w:val="decimal"/>
      <w:pStyle w:val="46"/>
      <w:suff w:val="nothing"/>
      <w:lvlText w:val="%1%2.%3　"/>
      <w:lvlJc w:val="left"/>
      <w:rPr>
        <w:rFonts w:hint="eastAsia" w:ascii="黑体" w:hAnsi="Times New Roman" w:eastAsia="黑体"/>
        <w:b w:val="0"/>
        <w:bCs w:val="0"/>
        <w:i w:val="0"/>
        <w:iCs w:val="0"/>
        <w:sz w:val="21"/>
        <w:szCs w:val="21"/>
      </w:rPr>
    </w:lvl>
    <w:lvl w:ilvl="3" w:tentative="0">
      <w:start w:val="1"/>
      <w:numFmt w:val="decimal"/>
      <w:pStyle w:val="47"/>
      <w:suff w:val="nothing"/>
      <w:lvlText w:val="%1%2.%3.%4　"/>
      <w:lvlJc w:val="left"/>
      <w:rPr>
        <w:rFonts w:hint="eastAsia" w:ascii="黑体" w:hAnsi="Times New Roman" w:eastAsia="黑体"/>
        <w:b w:val="0"/>
        <w:bCs w:val="0"/>
        <w:i w:val="0"/>
        <w:iCs w:val="0"/>
        <w:sz w:val="21"/>
        <w:szCs w:val="21"/>
      </w:rPr>
    </w:lvl>
    <w:lvl w:ilvl="4" w:tentative="0">
      <w:start w:val="1"/>
      <w:numFmt w:val="decimal"/>
      <w:pStyle w:val="48"/>
      <w:suff w:val="nothing"/>
      <w:lvlText w:val="%1%2.%3.%4.%5　"/>
      <w:lvlJc w:val="left"/>
      <w:rPr>
        <w:rFonts w:hint="eastAsia" w:ascii="黑体" w:hAnsi="Times New Roman" w:eastAsia="黑体"/>
        <w:b w:val="0"/>
        <w:bCs w:val="0"/>
        <w:i w:val="0"/>
        <w:iCs w:val="0"/>
        <w:sz w:val="21"/>
        <w:szCs w:val="21"/>
      </w:rPr>
    </w:lvl>
    <w:lvl w:ilvl="5" w:tentative="0">
      <w:start w:val="1"/>
      <w:numFmt w:val="decimal"/>
      <w:pStyle w:val="49"/>
      <w:suff w:val="nothing"/>
      <w:lvlText w:val="%1%2.%3.%4.%5.%6　"/>
      <w:lvlJc w:val="left"/>
      <w:rPr>
        <w:rFonts w:hint="eastAsia" w:ascii="黑体" w:hAnsi="Times New Roman" w:eastAsia="黑体"/>
        <w:b w:val="0"/>
        <w:bCs w:val="0"/>
        <w:i w:val="0"/>
        <w:iCs w:val="0"/>
        <w:sz w:val="21"/>
        <w:szCs w:val="21"/>
      </w:rPr>
    </w:lvl>
    <w:lvl w:ilvl="6" w:tentative="0">
      <w:start w:val="1"/>
      <w:numFmt w:val="decimal"/>
      <w:pStyle w:val="50"/>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2ZWExMDIwMTAyNTlkY2I3MDQ0MGE2NzkwYzQ5NGQifQ=="/>
  </w:docVars>
  <w:rsids>
    <w:rsidRoot w:val="00F50DB7"/>
    <w:rsid w:val="00001854"/>
    <w:rsid w:val="00002063"/>
    <w:rsid w:val="00002141"/>
    <w:rsid w:val="000024BD"/>
    <w:rsid w:val="000029AE"/>
    <w:rsid w:val="00004277"/>
    <w:rsid w:val="000066EC"/>
    <w:rsid w:val="00007BC7"/>
    <w:rsid w:val="00007E6A"/>
    <w:rsid w:val="00012738"/>
    <w:rsid w:val="00014801"/>
    <w:rsid w:val="00016057"/>
    <w:rsid w:val="00023203"/>
    <w:rsid w:val="00023777"/>
    <w:rsid w:val="00023CC4"/>
    <w:rsid w:val="00025520"/>
    <w:rsid w:val="00026F82"/>
    <w:rsid w:val="00034798"/>
    <w:rsid w:val="00034DE8"/>
    <w:rsid w:val="00036094"/>
    <w:rsid w:val="00036B6D"/>
    <w:rsid w:val="0004140B"/>
    <w:rsid w:val="00043312"/>
    <w:rsid w:val="0004337D"/>
    <w:rsid w:val="00043D7E"/>
    <w:rsid w:val="00044287"/>
    <w:rsid w:val="00045B5A"/>
    <w:rsid w:val="00046462"/>
    <w:rsid w:val="000466A1"/>
    <w:rsid w:val="000477F4"/>
    <w:rsid w:val="000479EB"/>
    <w:rsid w:val="00050F84"/>
    <w:rsid w:val="00057AF1"/>
    <w:rsid w:val="000608AB"/>
    <w:rsid w:val="00061517"/>
    <w:rsid w:val="00061ED2"/>
    <w:rsid w:val="00062951"/>
    <w:rsid w:val="00064C1E"/>
    <w:rsid w:val="000658A7"/>
    <w:rsid w:val="000658E2"/>
    <w:rsid w:val="000663E8"/>
    <w:rsid w:val="00067984"/>
    <w:rsid w:val="0007035A"/>
    <w:rsid w:val="00072D8E"/>
    <w:rsid w:val="000737C4"/>
    <w:rsid w:val="00073979"/>
    <w:rsid w:val="00073E2C"/>
    <w:rsid w:val="00074153"/>
    <w:rsid w:val="00074850"/>
    <w:rsid w:val="0007749F"/>
    <w:rsid w:val="00077946"/>
    <w:rsid w:val="00077C9D"/>
    <w:rsid w:val="00077F39"/>
    <w:rsid w:val="000804BC"/>
    <w:rsid w:val="00081AAC"/>
    <w:rsid w:val="000835C8"/>
    <w:rsid w:val="00083D93"/>
    <w:rsid w:val="00084154"/>
    <w:rsid w:val="00085E4A"/>
    <w:rsid w:val="000864A0"/>
    <w:rsid w:val="00086FA5"/>
    <w:rsid w:val="000876B7"/>
    <w:rsid w:val="00090EFD"/>
    <w:rsid w:val="00092254"/>
    <w:rsid w:val="00092BBD"/>
    <w:rsid w:val="000938E0"/>
    <w:rsid w:val="00093E72"/>
    <w:rsid w:val="00096AF9"/>
    <w:rsid w:val="00096E60"/>
    <w:rsid w:val="000A066D"/>
    <w:rsid w:val="000A5D7D"/>
    <w:rsid w:val="000A636C"/>
    <w:rsid w:val="000A7781"/>
    <w:rsid w:val="000A7D88"/>
    <w:rsid w:val="000B0650"/>
    <w:rsid w:val="000B0AD9"/>
    <w:rsid w:val="000B0E89"/>
    <w:rsid w:val="000B2728"/>
    <w:rsid w:val="000B415B"/>
    <w:rsid w:val="000B485A"/>
    <w:rsid w:val="000B55FB"/>
    <w:rsid w:val="000B56B9"/>
    <w:rsid w:val="000B7065"/>
    <w:rsid w:val="000B72D6"/>
    <w:rsid w:val="000B75DF"/>
    <w:rsid w:val="000B7A1E"/>
    <w:rsid w:val="000C21B4"/>
    <w:rsid w:val="000C2361"/>
    <w:rsid w:val="000C27A2"/>
    <w:rsid w:val="000C322F"/>
    <w:rsid w:val="000C54B3"/>
    <w:rsid w:val="000C58AD"/>
    <w:rsid w:val="000C7903"/>
    <w:rsid w:val="000D1265"/>
    <w:rsid w:val="000D1757"/>
    <w:rsid w:val="000D3035"/>
    <w:rsid w:val="000D53F2"/>
    <w:rsid w:val="000D57C0"/>
    <w:rsid w:val="000D602C"/>
    <w:rsid w:val="000D6880"/>
    <w:rsid w:val="000D748E"/>
    <w:rsid w:val="000D7598"/>
    <w:rsid w:val="000D7D0A"/>
    <w:rsid w:val="000E1D0F"/>
    <w:rsid w:val="000E33F1"/>
    <w:rsid w:val="000E6232"/>
    <w:rsid w:val="000E75F0"/>
    <w:rsid w:val="000F0044"/>
    <w:rsid w:val="000F1786"/>
    <w:rsid w:val="000F198D"/>
    <w:rsid w:val="000F250D"/>
    <w:rsid w:val="000F2B90"/>
    <w:rsid w:val="000F52A6"/>
    <w:rsid w:val="000F628B"/>
    <w:rsid w:val="001003DE"/>
    <w:rsid w:val="00101692"/>
    <w:rsid w:val="00103416"/>
    <w:rsid w:val="00104FD5"/>
    <w:rsid w:val="001066C8"/>
    <w:rsid w:val="00107F7E"/>
    <w:rsid w:val="001113D3"/>
    <w:rsid w:val="0011174B"/>
    <w:rsid w:val="00112CAF"/>
    <w:rsid w:val="00112E24"/>
    <w:rsid w:val="00113C9A"/>
    <w:rsid w:val="00114E34"/>
    <w:rsid w:val="00116811"/>
    <w:rsid w:val="00116D71"/>
    <w:rsid w:val="00117218"/>
    <w:rsid w:val="00117963"/>
    <w:rsid w:val="001226C8"/>
    <w:rsid w:val="00122F33"/>
    <w:rsid w:val="001239F5"/>
    <w:rsid w:val="00123DC9"/>
    <w:rsid w:val="00123F04"/>
    <w:rsid w:val="00126129"/>
    <w:rsid w:val="00132320"/>
    <w:rsid w:val="00132ADB"/>
    <w:rsid w:val="00134B1C"/>
    <w:rsid w:val="00136572"/>
    <w:rsid w:val="00136998"/>
    <w:rsid w:val="00140153"/>
    <w:rsid w:val="00143A8B"/>
    <w:rsid w:val="00144A45"/>
    <w:rsid w:val="00144D53"/>
    <w:rsid w:val="001456D0"/>
    <w:rsid w:val="00145A85"/>
    <w:rsid w:val="00145D9E"/>
    <w:rsid w:val="001500D6"/>
    <w:rsid w:val="00150208"/>
    <w:rsid w:val="001507D8"/>
    <w:rsid w:val="00150ED0"/>
    <w:rsid w:val="00152583"/>
    <w:rsid w:val="00153607"/>
    <w:rsid w:val="00153999"/>
    <w:rsid w:val="00155A70"/>
    <w:rsid w:val="001560DA"/>
    <w:rsid w:val="00160060"/>
    <w:rsid w:val="00161C21"/>
    <w:rsid w:val="00161D6C"/>
    <w:rsid w:val="001632AB"/>
    <w:rsid w:val="00167D30"/>
    <w:rsid w:val="00167DF7"/>
    <w:rsid w:val="00171591"/>
    <w:rsid w:val="00172F6B"/>
    <w:rsid w:val="001736DC"/>
    <w:rsid w:val="0017381A"/>
    <w:rsid w:val="00173AE2"/>
    <w:rsid w:val="00174762"/>
    <w:rsid w:val="00174BD1"/>
    <w:rsid w:val="00174F36"/>
    <w:rsid w:val="001760BC"/>
    <w:rsid w:val="0017791E"/>
    <w:rsid w:val="00181295"/>
    <w:rsid w:val="00181658"/>
    <w:rsid w:val="0018210A"/>
    <w:rsid w:val="001822C0"/>
    <w:rsid w:val="00185392"/>
    <w:rsid w:val="00186FC1"/>
    <w:rsid w:val="00187B94"/>
    <w:rsid w:val="001901F2"/>
    <w:rsid w:val="001961FC"/>
    <w:rsid w:val="00196491"/>
    <w:rsid w:val="0019686D"/>
    <w:rsid w:val="00197756"/>
    <w:rsid w:val="00197B9F"/>
    <w:rsid w:val="001A0467"/>
    <w:rsid w:val="001A1C8A"/>
    <w:rsid w:val="001A1D0E"/>
    <w:rsid w:val="001A3D9D"/>
    <w:rsid w:val="001A4FAB"/>
    <w:rsid w:val="001A500C"/>
    <w:rsid w:val="001A5137"/>
    <w:rsid w:val="001A74E9"/>
    <w:rsid w:val="001B0733"/>
    <w:rsid w:val="001B0F7A"/>
    <w:rsid w:val="001B38C5"/>
    <w:rsid w:val="001B4ED5"/>
    <w:rsid w:val="001B50CF"/>
    <w:rsid w:val="001B5121"/>
    <w:rsid w:val="001B7027"/>
    <w:rsid w:val="001B72A2"/>
    <w:rsid w:val="001C138A"/>
    <w:rsid w:val="001C159A"/>
    <w:rsid w:val="001C2CAE"/>
    <w:rsid w:val="001C3CB6"/>
    <w:rsid w:val="001D016F"/>
    <w:rsid w:val="001D1341"/>
    <w:rsid w:val="001D198D"/>
    <w:rsid w:val="001D1B87"/>
    <w:rsid w:val="001D34DA"/>
    <w:rsid w:val="001D414C"/>
    <w:rsid w:val="001D4EAE"/>
    <w:rsid w:val="001D764A"/>
    <w:rsid w:val="001E0082"/>
    <w:rsid w:val="001E05CC"/>
    <w:rsid w:val="001E14C9"/>
    <w:rsid w:val="001E331F"/>
    <w:rsid w:val="001E61F3"/>
    <w:rsid w:val="001E6335"/>
    <w:rsid w:val="001E6A0A"/>
    <w:rsid w:val="001E6FDC"/>
    <w:rsid w:val="001F4475"/>
    <w:rsid w:val="001F5F5A"/>
    <w:rsid w:val="001F7C6F"/>
    <w:rsid w:val="00200609"/>
    <w:rsid w:val="0020282D"/>
    <w:rsid w:val="0020336F"/>
    <w:rsid w:val="00206C28"/>
    <w:rsid w:val="00207522"/>
    <w:rsid w:val="0021093F"/>
    <w:rsid w:val="00212447"/>
    <w:rsid w:val="00214CBA"/>
    <w:rsid w:val="00216060"/>
    <w:rsid w:val="0021621F"/>
    <w:rsid w:val="00217C1B"/>
    <w:rsid w:val="002216F3"/>
    <w:rsid w:val="00225CAD"/>
    <w:rsid w:val="00226A8C"/>
    <w:rsid w:val="00227356"/>
    <w:rsid w:val="00227E8E"/>
    <w:rsid w:val="0023125C"/>
    <w:rsid w:val="002315EF"/>
    <w:rsid w:val="002322C8"/>
    <w:rsid w:val="00233051"/>
    <w:rsid w:val="00234389"/>
    <w:rsid w:val="002346F6"/>
    <w:rsid w:val="002372F7"/>
    <w:rsid w:val="002376AD"/>
    <w:rsid w:val="00237C04"/>
    <w:rsid w:val="00237F4C"/>
    <w:rsid w:val="00240474"/>
    <w:rsid w:val="00240B70"/>
    <w:rsid w:val="00241305"/>
    <w:rsid w:val="0024183A"/>
    <w:rsid w:val="00243EFA"/>
    <w:rsid w:val="00244309"/>
    <w:rsid w:val="00244C6A"/>
    <w:rsid w:val="00246034"/>
    <w:rsid w:val="00247138"/>
    <w:rsid w:val="00250AB4"/>
    <w:rsid w:val="002516F2"/>
    <w:rsid w:val="002529CB"/>
    <w:rsid w:val="00253EC6"/>
    <w:rsid w:val="002550DA"/>
    <w:rsid w:val="00257220"/>
    <w:rsid w:val="00261B6B"/>
    <w:rsid w:val="0026242E"/>
    <w:rsid w:val="002637F2"/>
    <w:rsid w:val="00264C1D"/>
    <w:rsid w:val="002673AD"/>
    <w:rsid w:val="002675DF"/>
    <w:rsid w:val="0026796D"/>
    <w:rsid w:val="00270B13"/>
    <w:rsid w:val="00270D48"/>
    <w:rsid w:val="00271379"/>
    <w:rsid w:val="00275738"/>
    <w:rsid w:val="00275CDC"/>
    <w:rsid w:val="002767FE"/>
    <w:rsid w:val="002779EB"/>
    <w:rsid w:val="0028081D"/>
    <w:rsid w:val="00281515"/>
    <w:rsid w:val="002827CC"/>
    <w:rsid w:val="002848F8"/>
    <w:rsid w:val="00285628"/>
    <w:rsid w:val="0028567D"/>
    <w:rsid w:val="00286A1F"/>
    <w:rsid w:val="00286C2B"/>
    <w:rsid w:val="00287144"/>
    <w:rsid w:val="00291149"/>
    <w:rsid w:val="0029373A"/>
    <w:rsid w:val="00293C9D"/>
    <w:rsid w:val="00294028"/>
    <w:rsid w:val="002940FC"/>
    <w:rsid w:val="00294164"/>
    <w:rsid w:val="0029455A"/>
    <w:rsid w:val="00294586"/>
    <w:rsid w:val="00296294"/>
    <w:rsid w:val="00296BAB"/>
    <w:rsid w:val="002A23F7"/>
    <w:rsid w:val="002A3169"/>
    <w:rsid w:val="002A3265"/>
    <w:rsid w:val="002A4570"/>
    <w:rsid w:val="002A4B9E"/>
    <w:rsid w:val="002A62F7"/>
    <w:rsid w:val="002A6415"/>
    <w:rsid w:val="002A75E8"/>
    <w:rsid w:val="002A7A27"/>
    <w:rsid w:val="002B07CC"/>
    <w:rsid w:val="002B0A20"/>
    <w:rsid w:val="002B1655"/>
    <w:rsid w:val="002B22C7"/>
    <w:rsid w:val="002B78A5"/>
    <w:rsid w:val="002C0360"/>
    <w:rsid w:val="002C0FE2"/>
    <w:rsid w:val="002C1642"/>
    <w:rsid w:val="002C23FE"/>
    <w:rsid w:val="002C2B55"/>
    <w:rsid w:val="002C3279"/>
    <w:rsid w:val="002C378F"/>
    <w:rsid w:val="002C45D1"/>
    <w:rsid w:val="002C5F49"/>
    <w:rsid w:val="002D0ACC"/>
    <w:rsid w:val="002D10E1"/>
    <w:rsid w:val="002D27C1"/>
    <w:rsid w:val="002D5999"/>
    <w:rsid w:val="002E1320"/>
    <w:rsid w:val="002E3DC3"/>
    <w:rsid w:val="002E4678"/>
    <w:rsid w:val="002E573A"/>
    <w:rsid w:val="002E58E9"/>
    <w:rsid w:val="002E5D44"/>
    <w:rsid w:val="002E7A31"/>
    <w:rsid w:val="002F14D0"/>
    <w:rsid w:val="002F21DE"/>
    <w:rsid w:val="002F3E9E"/>
    <w:rsid w:val="002F4F60"/>
    <w:rsid w:val="002F560D"/>
    <w:rsid w:val="002F5696"/>
    <w:rsid w:val="002F5EEF"/>
    <w:rsid w:val="002F6075"/>
    <w:rsid w:val="002F63A0"/>
    <w:rsid w:val="002F6BCC"/>
    <w:rsid w:val="002F7F19"/>
    <w:rsid w:val="0030077F"/>
    <w:rsid w:val="0030138C"/>
    <w:rsid w:val="003038B2"/>
    <w:rsid w:val="00303FDD"/>
    <w:rsid w:val="00305D95"/>
    <w:rsid w:val="00305EFA"/>
    <w:rsid w:val="00311DD7"/>
    <w:rsid w:val="0031235E"/>
    <w:rsid w:val="00313419"/>
    <w:rsid w:val="003137A9"/>
    <w:rsid w:val="003143CC"/>
    <w:rsid w:val="003149A9"/>
    <w:rsid w:val="00317893"/>
    <w:rsid w:val="00320B6E"/>
    <w:rsid w:val="00320F07"/>
    <w:rsid w:val="003227E1"/>
    <w:rsid w:val="003229E7"/>
    <w:rsid w:val="00323A0F"/>
    <w:rsid w:val="00324C03"/>
    <w:rsid w:val="003257DB"/>
    <w:rsid w:val="00326235"/>
    <w:rsid w:val="0032739A"/>
    <w:rsid w:val="003278C2"/>
    <w:rsid w:val="00327E2D"/>
    <w:rsid w:val="003320A8"/>
    <w:rsid w:val="00334C48"/>
    <w:rsid w:val="003372C8"/>
    <w:rsid w:val="00340E31"/>
    <w:rsid w:val="00342F36"/>
    <w:rsid w:val="00343ABE"/>
    <w:rsid w:val="003441A6"/>
    <w:rsid w:val="00344F8B"/>
    <w:rsid w:val="0034726A"/>
    <w:rsid w:val="003479E9"/>
    <w:rsid w:val="00347C47"/>
    <w:rsid w:val="003522A1"/>
    <w:rsid w:val="00352427"/>
    <w:rsid w:val="0035370A"/>
    <w:rsid w:val="00355B58"/>
    <w:rsid w:val="00355CA6"/>
    <w:rsid w:val="00357060"/>
    <w:rsid w:val="00357549"/>
    <w:rsid w:val="00357708"/>
    <w:rsid w:val="00360471"/>
    <w:rsid w:val="00360E53"/>
    <w:rsid w:val="00361ADA"/>
    <w:rsid w:val="0036255A"/>
    <w:rsid w:val="003625D6"/>
    <w:rsid w:val="00362AAE"/>
    <w:rsid w:val="00366094"/>
    <w:rsid w:val="00367157"/>
    <w:rsid w:val="003674FD"/>
    <w:rsid w:val="00367691"/>
    <w:rsid w:val="003709AC"/>
    <w:rsid w:val="00372DDD"/>
    <w:rsid w:val="00372F87"/>
    <w:rsid w:val="00373F81"/>
    <w:rsid w:val="003753C1"/>
    <w:rsid w:val="00376353"/>
    <w:rsid w:val="00376397"/>
    <w:rsid w:val="00377FDD"/>
    <w:rsid w:val="00381499"/>
    <w:rsid w:val="00381887"/>
    <w:rsid w:val="003829EA"/>
    <w:rsid w:val="00383996"/>
    <w:rsid w:val="00384A3E"/>
    <w:rsid w:val="00385A7D"/>
    <w:rsid w:val="00386196"/>
    <w:rsid w:val="00386B35"/>
    <w:rsid w:val="00387609"/>
    <w:rsid w:val="0039063E"/>
    <w:rsid w:val="00390F59"/>
    <w:rsid w:val="0039130B"/>
    <w:rsid w:val="00391710"/>
    <w:rsid w:val="003917BB"/>
    <w:rsid w:val="00391EB7"/>
    <w:rsid w:val="003920AD"/>
    <w:rsid w:val="00392628"/>
    <w:rsid w:val="003929CA"/>
    <w:rsid w:val="00392BB4"/>
    <w:rsid w:val="00393A44"/>
    <w:rsid w:val="00393B36"/>
    <w:rsid w:val="003947C6"/>
    <w:rsid w:val="00394930"/>
    <w:rsid w:val="003952B7"/>
    <w:rsid w:val="00396BD4"/>
    <w:rsid w:val="00396C89"/>
    <w:rsid w:val="00396EAD"/>
    <w:rsid w:val="003A74C8"/>
    <w:rsid w:val="003A7A01"/>
    <w:rsid w:val="003B0424"/>
    <w:rsid w:val="003B0E70"/>
    <w:rsid w:val="003B2353"/>
    <w:rsid w:val="003B3FAD"/>
    <w:rsid w:val="003B63C5"/>
    <w:rsid w:val="003B68D8"/>
    <w:rsid w:val="003B7768"/>
    <w:rsid w:val="003C1485"/>
    <w:rsid w:val="003C1BBF"/>
    <w:rsid w:val="003C1E75"/>
    <w:rsid w:val="003C423E"/>
    <w:rsid w:val="003C4CD6"/>
    <w:rsid w:val="003C60E3"/>
    <w:rsid w:val="003C6CC2"/>
    <w:rsid w:val="003D2F99"/>
    <w:rsid w:val="003D5C75"/>
    <w:rsid w:val="003E3003"/>
    <w:rsid w:val="003E35E0"/>
    <w:rsid w:val="003E6AEC"/>
    <w:rsid w:val="003F013D"/>
    <w:rsid w:val="003F1588"/>
    <w:rsid w:val="003F299C"/>
    <w:rsid w:val="004004C4"/>
    <w:rsid w:val="0040246C"/>
    <w:rsid w:val="004025BD"/>
    <w:rsid w:val="00402B0E"/>
    <w:rsid w:val="00404EBF"/>
    <w:rsid w:val="004069B7"/>
    <w:rsid w:val="004105A0"/>
    <w:rsid w:val="00410A44"/>
    <w:rsid w:val="00413224"/>
    <w:rsid w:val="00416235"/>
    <w:rsid w:val="0041662B"/>
    <w:rsid w:val="00416D0E"/>
    <w:rsid w:val="004200C8"/>
    <w:rsid w:val="00420434"/>
    <w:rsid w:val="00420C83"/>
    <w:rsid w:val="004229BB"/>
    <w:rsid w:val="00423812"/>
    <w:rsid w:val="00424072"/>
    <w:rsid w:val="00424AAB"/>
    <w:rsid w:val="00425004"/>
    <w:rsid w:val="00425297"/>
    <w:rsid w:val="00425E6A"/>
    <w:rsid w:val="00426929"/>
    <w:rsid w:val="00431628"/>
    <w:rsid w:val="00431F36"/>
    <w:rsid w:val="00433BDC"/>
    <w:rsid w:val="00435077"/>
    <w:rsid w:val="00435F4B"/>
    <w:rsid w:val="004368CE"/>
    <w:rsid w:val="00436908"/>
    <w:rsid w:val="00436CAF"/>
    <w:rsid w:val="00437B04"/>
    <w:rsid w:val="004410C4"/>
    <w:rsid w:val="00444124"/>
    <w:rsid w:val="004442CE"/>
    <w:rsid w:val="00444600"/>
    <w:rsid w:val="00444F0E"/>
    <w:rsid w:val="00447A5B"/>
    <w:rsid w:val="0045239B"/>
    <w:rsid w:val="00452B5F"/>
    <w:rsid w:val="00456B90"/>
    <w:rsid w:val="00456E4B"/>
    <w:rsid w:val="004571CD"/>
    <w:rsid w:val="00463E42"/>
    <w:rsid w:val="004653A2"/>
    <w:rsid w:val="00466190"/>
    <w:rsid w:val="004665C5"/>
    <w:rsid w:val="00470869"/>
    <w:rsid w:val="0047130A"/>
    <w:rsid w:val="00471AF0"/>
    <w:rsid w:val="00472066"/>
    <w:rsid w:val="00472711"/>
    <w:rsid w:val="00472A8E"/>
    <w:rsid w:val="004744D9"/>
    <w:rsid w:val="004757A2"/>
    <w:rsid w:val="00475C90"/>
    <w:rsid w:val="004766B4"/>
    <w:rsid w:val="00476B86"/>
    <w:rsid w:val="00480A47"/>
    <w:rsid w:val="00482CB6"/>
    <w:rsid w:val="004832A9"/>
    <w:rsid w:val="004867B3"/>
    <w:rsid w:val="00487691"/>
    <w:rsid w:val="00494928"/>
    <w:rsid w:val="00494FAA"/>
    <w:rsid w:val="0049788E"/>
    <w:rsid w:val="004A2531"/>
    <w:rsid w:val="004A3056"/>
    <w:rsid w:val="004A58B7"/>
    <w:rsid w:val="004A6DD0"/>
    <w:rsid w:val="004A7464"/>
    <w:rsid w:val="004B1F9F"/>
    <w:rsid w:val="004B322B"/>
    <w:rsid w:val="004B3C0B"/>
    <w:rsid w:val="004B52EE"/>
    <w:rsid w:val="004C27FE"/>
    <w:rsid w:val="004C348F"/>
    <w:rsid w:val="004C35F3"/>
    <w:rsid w:val="004C5327"/>
    <w:rsid w:val="004C5F93"/>
    <w:rsid w:val="004C60DE"/>
    <w:rsid w:val="004D0AE7"/>
    <w:rsid w:val="004D27E2"/>
    <w:rsid w:val="004D5E27"/>
    <w:rsid w:val="004D62B8"/>
    <w:rsid w:val="004D6999"/>
    <w:rsid w:val="004D6A81"/>
    <w:rsid w:val="004D6E2C"/>
    <w:rsid w:val="004D7263"/>
    <w:rsid w:val="004D7D18"/>
    <w:rsid w:val="004D7E3F"/>
    <w:rsid w:val="004E01A1"/>
    <w:rsid w:val="004E086D"/>
    <w:rsid w:val="004E0DC0"/>
    <w:rsid w:val="004E40A7"/>
    <w:rsid w:val="004E4A93"/>
    <w:rsid w:val="004E5DA7"/>
    <w:rsid w:val="004E7058"/>
    <w:rsid w:val="004E79F2"/>
    <w:rsid w:val="004F2B4B"/>
    <w:rsid w:val="004F3FEF"/>
    <w:rsid w:val="004F45FB"/>
    <w:rsid w:val="004F4CA3"/>
    <w:rsid w:val="004F6E7D"/>
    <w:rsid w:val="004F77D1"/>
    <w:rsid w:val="004F7939"/>
    <w:rsid w:val="00505A7E"/>
    <w:rsid w:val="00506932"/>
    <w:rsid w:val="00510B75"/>
    <w:rsid w:val="0051237C"/>
    <w:rsid w:val="005149FF"/>
    <w:rsid w:val="00515276"/>
    <w:rsid w:val="00515D0E"/>
    <w:rsid w:val="00520FCE"/>
    <w:rsid w:val="005221A4"/>
    <w:rsid w:val="00523AFC"/>
    <w:rsid w:val="0052496A"/>
    <w:rsid w:val="005257C5"/>
    <w:rsid w:val="00526D8C"/>
    <w:rsid w:val="00527A83"/>
    <w:rsid w:val="005306AC"/>
    <w:rsid w:val="005308F3"/>
    <w:rsid w:val="005335D5"/>
    <w:rsid w:val="00533F1A"/>
    <w:rsid w:val="00534254"/>
    <w:rsid w:val="0053463A"/>
    <w:rsid w:val="005348FA"/>
    <w:rsid w:val="00535445"/>
    <w:rsid w:val="005354D1"/>
    <w:rsid w:val="005355EC"/>
    <w:rsid w:val="00536389"/>
    <w:rsid w:val="005368E1"/>
    <w:rsid w:val="00542288"/>
    <w:rsid w:val="00543568"/>
    <w:rsid w:val="00550545"/>
    <w:rsid w:val="00550836"/>
    <w:rsid w:val="00551954"/>
    <w:rsid w:val="005531E4"/>
    <w:rsid w:val="005547F4"/>
    <w:rsid w:val="005561BD"/>
    <w:rsid w:val="005571E4"/>
    <w:rsid w:val="00557242"/>
    <w:rsid w:val="005574E7"/>
    <w:rsid w:val="00557C1F"/>
    <w:rsid w:val="00557F94"/>
    <w:rsid w:val="005610B4"/>
    <w:rsid w:val="0056184F"/>
    <w:rsid w:val="00561875"/>
    <w:rsid w:val="00562789"/>
    <w:rsid w:val="005628B5"/>
    <w:rsid w:val="00562CB6"/>
    <w:rsid w:val="005630B9"/>
    <w:rsid w:val="00563DFF"/>
    <w:rsid w:val="00564153"/>
    <w:rsid w:val="0057034B"/>
    <w:rsid w:val="00570CCC"/>
    <w:rsid w:val="0057137D"/>
    <w:rsid w:val="00573311"/>
    <w:rsid w:val="00574F38"/>
    <w:rsid w:val="00575FB1"/>
    <w:rsid w:val="00580A7E"/>
    <w:rsid w:val="00580E85"/>
    <w:rsid w:val="005819DF"/>
    <w:rsid w:val="00582165"/>
    <w:rsid w:val="00586222"/>
    <w:rsid w:val="00590752"/>
    <w:rsid w:val="00591368"/>
    <w:rsid w:val="00591F36"/>
    <w:rsid w:val="005930FB"/>
    <w:rsid w:val="00594D73"/>
    <w:rsid w:val="00595719"/>
    <w:rsid w:val="00595F28"/>
    <w:rsid w:val="005968BF"/>
    <w:rsid w:val="005A2499"/>
    <w:rsid w:val="005A3395"/>
    <w:rsid w:val="005A381E"/>
    <w:rsid w:val="005A43C0"/>
    <w:rsid w:val="005A5EA2"/>
    <w:rsid w:val="005A604E"/>
    <w:rsid w:val="005A66F2"/>
    <w:rsid w:val="005A6A18"/>
    <w:rsid w:val="005B2742"/>
    <w:rsid w:val="005B2A55"/>
    <w:rsid w:val="005B3227"/>
    <w:rsid w:val="005B48D5"/>
    <w:rsid w:val="005B7263"/>
    <w:rsid w:val="005B7B69"/>
    <w:rsid w:val="005B7B8D"/>
    <w:rsid w:val="005C034C"/>
    <w:rsid w:val="005C0D09"/>
    <w:rsid w:val="005C28C0"/>
    <w:rsid w:val="005C4B4D"/>
    <w:rsid w:val="005C5195"/>
    <w:rsid w:val="005C7F60"/>
    <w:rsid w:val="005D0308"/>
    <w:rsid w:val="005D4A80"/>
    <w:rsid w:val="005D4E76"/>
    <w:rsid w:val="005D549A"/>
    <w:rsid w:val="005D58C9"/>
    <w:rsid w:val="005D5BF5"/>
    <w:rsid w:val="005D5E27"/>
    <w:rsid w:val="005D680F"/>
    <w:rsid w:val="005D6852"/>
    <w:rsid w:val="005D6D19"/>
    <w:rsid w:val="005D71A8"/>
    <w:rsid w:val="005E0593"/>
    <w:rsid w:val="005E2971"/>
    <w:rsid w:val="005E316E"/>
    <w:rsid w:val="005E453D"/>
    <w:rsid w:val="005E6EAF"/>
    <w:rsid w:val="005F3250"/>
    <w:rsid w:val="005F51B4"/>
    <w:rsid w:val="005F5A44"/>
    <w:rsid w:val="005F6AA2"/>
    <w:rsid w:val="005F6B62"/>
    <w:rsid w:val="0060005A"/>
    <w:rsid w:val="00602DAE"/>
    <w:rsid w:val="00603418"/>
    <w:rsid w:val="006039DE"/>
    <w:rsid w:val="006070FD"/>
    <w:rsid w:val="00610DC2"/>
    <w:rsid w:val="00611A38"/>
    <w:rsid w:val="00615185"/>
    <w:rsid w:val="00615313"/>
    <w:rsid w:val="006171DA"/>
    <w:rsid w:val="00617F51"/>
    <w:rsid w:val="00620574"/>
    <w:rsid w:val="006211BC"/>
    <w:rsid w:val="00621ED7"/>
    <w:rsid w:val="0062356F"/>
    <w:rsid w:val="00624378"/>
    <w:rsid w:val="0062578E"/>
    <w:rsid w:val="0062590A"/>
    <w:rsid w:val="00627AE1"/>
    <w:rsid w:val="00630460"/>
    <w:rsid w:val="00632F47"/>
    <w:rsid w:val="00632FD8"/>
    <w:rsid w:val="00635B62"/>
    <w:rsid w:val="006366A2"/>
    <w:rsid w:val="0063744E"/>
    <w:rsid w:val="00640CE2"/>
    <w:rsid w:val="0064252B"/>
    <w:rsid w:val="00645355"/>
    <w:rsid w:val="00651418"/>
    <w:rsid w:val="006515BE"/>
    <w:rsid w:val="0065160E"/>
    <w:rsid w:val="00652F1E"/>
    <w:rsid w:val="00653FFA"/>
    <w:rsid w:val="00657EBA"/>
    <w:rsid w:val="006629C4"/>
    <w:rsid w:val="00664121"/>
    <w:rsid w:val="00664157"/>
    <w:rsid w:val="006643F5"/>
    <w:rsid w:val="00667660"/>
    <w:rsid w:val="00667797"/>
    <w:rsid w:val="006705E8"/>
    <w:rsid w:val="00670B3E"/>
    <w:rsid w:val="0067191B"/>
    <w:rsid w:val="00671B6E"/>
    <w:rsid w:val="00673747"/>
    <w:rsid w:val="00674517"/>
    <w:rsid w:val="006745AF"/>
    <w:rsid w:val="00676057"/>
    <w:rsid w:val="0068029B"/>
    <w:rsid w:val="00680DF4"/>
    <w:rsid w:val="00681EE4"/>
    <w:rsid w:val="00685157"/>
    <w:rsid w:val="00685AF4"/>
    <w:rsid w:val="006860D4"/>
    <w:rsid w:val="00687201"/>
    <w:rsid w:val="006944B8"/>
    <w:rsid w:val="00694865"/>
    <w:rsid w:val="00694B96"/>
    <w:rsid w:val="00695DF6"/>
    <w:rsid w:val="006961F7"/>
    <w:rsid w:val="00696AEF"/>
    <w:rsid w:val="006A07C0"/>
    <w:rsid w:val="006A14E3"/>
    <w:rsid w:val="006A1FE6"/>
    <w:rsid w:val="006A23A4"/>
    <w:rsid w:val="006A2CEE"/>
    <w:rsid w:val="006A312A"/>
    <w:rsid w:val="006A49C7"/>
    <w:rsid w:val="006A5F38"/>
    <w:rsid w:val="006A7A00"/>
    <w:rsid w:val="006B09D4"/>
    <w:rsid w:val="006B0C14"/>
    <w:rsid w:val="006B2A9F"/>
    <w:rsid w:val="006B31E2"/>
    <w:rsid w:val="006B4032"/>
    <w:rsid w:val="006B485B"/>
    <w:rsid w:val="006B5478"/>
    <w:rsid w:val="006B6A03"/>
    <w:rsid w:val="006B7230"/>
    <w:rsid w:val="006B79B5"/>
    <w:rsid w:val="006C01CF"/>
    <w:rsid w:val="006C18FD"/>
    <w:rsid w:val="006C1A16"/>
    <w:rsid w:val="006C286F"/>
    <w:rsid w:val="006C288D"/>
    <w:rsid w:val="006C30FF"/>
    <w:rsid w:val="006C3B2C"/>
    <w:rsid w:val="006C4479"/>
    <w:rsid w:val="006D07E0"/>
    <w:rsid w:val="006D38F0"/>
    <w:rsid w:val="006D4DA3"/>
    <w:rsid w:val="006D5B08"/>
    <w:rsid w:val="006D5E49"/>
    <w:rsid w:val="006D703E"/>
    <w:rsid w:val="006E1757"/>
    <w:rsid w:val="006E6DC6"/>
    <w:rsid w:val="006F2C38"/>
    <w:rsid w:val="006F2E4C"/>
    <w:rsid w:val="006F3A82"/>
    <w:rsid w:val="006F5AC2"/>
    <w:rsid w:val="006F62F8"/>
    <w:rsid w:val="006F6A3D"/>
    <w:rsid w:val="007003DA"/>
    <w:rsid w:val="0070081C"/>
    <w:rsid w:val="00701C04"/>
    <w:rsid w:val="00702852"/>
    <w:rsid w:val="00702E2E"/>
    <w:rsid w:val="00703396"/>
    <w:rsid w:val="00704805"/>
    <w:rsid w:val="00705B13"/>
    <w:rsid w:val="00705E7A"/>
    <w:rsid w:val="007066AA"/>
    <w:rsid w:val="00707D91"/>
    <w:rsid w:val="00711FEB"/>
    <w:rsid w:val="00720045"/>
    <w:rsid w:val="007202A6"/>
    <w:rsid w:val="00722397"/>
    <w:rsid w:val="0072292C"/>
    <w:rsid w:val="00725C18"/>
    <w:rsid w:val="00726584"/>
    <w:rsid w:val="00726CB4"/>
    <w:rsid w:val="007308F9"/>
    <w:rsid w:val="007313CC"/>
    <w:rsid w:val="00733071"/>
    <w:rsid w:val="0073448E"/>
    <w:rsid w:val="00736691"/>
    <w:rsid w:val="00740424"/>
    <w:rsid w:val="00740F20"/>
    <w:rsid w:val="00745EF6"/>
    <w:rsid w:val="007463E3"/>
    <w:rsid w:val="007478D7"/>
    <w:rsid w:val="00752A3E"/>
    <w:rsid w:val="00753D36"/>
    <w:rsid w:val="0075460E"/>
    <w:rsid w:val="00754B2B"/>
    <w:rsid w:val="00754DAE"/>
    <w:rsid w:val="00755B47"/>
    <w:rsid w:val="0075637D"/>
    <w:rsid w:val="00757F59"/>
    <w:rsid w:val="00760187"/>
    <w:rsid w:val="00760361"/>
    <w:rsid w:val="00760C60"/>
    <w:rsid w:val="00761372"/>
    <w:rsid w:val="00762CFD"/>
    <w:rsid w:val="00763637"/>
    <w:rsid w:val="00764352"/>
    <w:rsid w:val="007660EC"/>
    <w:rsid w:val="00766ACD"/>
    <w:rsid w:val="007676EB"/>
    <w:rsid w:val="00770923"/>
    <w:rsid w:val="0077101D"/>
    <w:rsid w:val="00772D37"/>
    <w:rsid w:val="0077363C"/>
    <w:rsid w:val="00773B0A"/>
    <w:rsid w:val="00774561"/>
    <w:rsid w:val="00774682"/>
    <w:rsid w:val="00774F11"/>
    <w:rsid w:val="007759B8"/>
    <w:rsid w:val="007759FB"/>
    <w:rsid w:val="00775B92"/>
    <w:rsid w:val="00775E49"/>
    <w:rsid w:val="00780B31"/>
    <w:rsid w:val="00781C3E"/>
    <w:rsid w:val="0078266F"/>
    <w:rsid w:val="007848B1"/>
    <w:rsid w:val="00785A16"/>
    <w:rsid w:val="00790E80"/>
    <w:rsid w:val="007913D7"/>
    <w:rsid w:val="00791F76"/>
    <w:rsid w:val="0079203A"/>
    <w:rsid w:val="007922BA"/>
    <w:rsid w:val="0079280D"/>
    <w:rsid w:val="00793030"/>
    <w:rsid w:val="0079411D"/>
    <w:rsid w:val="00794472"/>
    <w:rsid w:val="00794A40"/>
    <w:rsid w:val="0079586A"/>
    <w:rsid w:val="00796F10"/>
    <w:rsid w:val="0079766E"/>
    <w:rsid w:val="007A0B9E"/>
    <w:rsid w:val="007A2017"/>
    <w:rsid w:val="007A38D4"/>
    <w:rsid w:val="007A39EF"/>
    <w:rsid w:val="007A42CD"/>
    <w:rsid w:val="007A6491"/>
    <w:rsid w:val="007A7585"/>
    <w:rsid w:val="007A7FF4"/>
    <w:rsid w:val="007B061E"/>
    <w:rsid w:val="007B1548"/>
    <w:rsid w:val="007B1F61"/>
    <w:rsid w:val="007B374A"/>
    <w:rsid w:val="007B4433"/>
    <w:rsid w:val="007C05C0"/>
    <w:rsid w:val="007C19BE"/>
    <w:rsid w:val="007C2DD3"/>
    <w:rsid w:val="007C329B"/>
    <w:rsid w:val="007C3B20"/>
    <w:rsid w:val="007C4E2B"/>
    <w:rsid w:val="007C51F6"/>
    <w:rsid w:val="007C5A02"/>
    <w:rsid w:val="007C5B56"/>
    <w:rsid w:val="007C680F"/>
    <w:rsid w:val="007D02C1"/>
    <w:rsid w:val="007D1763"/>
    <w:rsid w:val="007D1A3A"/>
    <w:rsid w:val="007D1E0E"/>
    <w:rsid w:val="007D2236"/>
    <w:rsid w:val="007D255C"/>
    <w:rsid w:val="007D2AC9"/>
    <w:rsid w:val="007D2C99"/>
    <w:rsid w:val="007D47BF"/>
    <w:rsid w:val="007D61CC"/>
    <w:rsid w:val="007D6BC9"/>
    <w:rsid w:val="007D6E4F"/>
    <w:rsid w:val="007D7DA9"/>
    <w:rsid w:val="007E0313"/>
    <w:rsid w:val="007E25A5"/>
    <w:rsid w:val="007E473D"/>
    <w:rsid w:val="007E4C5A"/>
    <w:rsid w:val="007E584F"/>
    <w:rsid w:val="007E670A"/>
    <w:rsid w:val="007E6B68"/>
    <w:rsid w:val="007E7281"/>
    <w:rsid w:val="007F0122"/>
    <w:rsid w:val="007F0A66"/>
    <w:rsid w:val="007F63EC"/>
    <w:rsid w:val="007F6FB5"/>
    <w:rsid w:val="007F7FBE"/>
    <w:rsid w:val="007F7FF4"/>
    <w:rsid w:val="00800FF6"/>
    <w:rsid w:val="0080181A"/>
    <w:rsid w:val="00801F90"/>
    <w:rsid w:val="00802DF8"/>
    <w:rsid w:val="0080556B"/>
    <w:rsid w:val="00806AEB"/>
    <w:rsid w:val="00807347"/>
    <w:rsid w:val="008109E9"/>
    <w:rsid w:val="00810DA4"/>
    <w:rsid w:val="00812153"/>
    <w:rsid w:val="008126E2"/>
    <w:rsid w:val="00812CD5"/>
    <w:rsid w:val="0081336A"/>
    <w:rsid w:val="008146C5"/>
    <w:rsid w:val="00814A60"/>
    <w:rsid w:val="00814D50"/>
    <w:rsid w:val="008176D3"/>
    <w:rsid w:val="00821993"/>
    <w:rsid w:val="00825AFE"/>
    <w:rsid w:val="00826F9C"/>
    <w:rsid w:val="00827E39"/>
    <w:rsid w:val="008303E6"/>
    <w:rsid w:val="008304B1"/>
    <w:rsid w:val="00830BF7"/>
    <w:rsid w:val="00831A52"/>
    <w:rsid w:val="0083210E"/>
    <w:rsid w:val="008328FF"/>
    <w:rsid w:val="00834B5E"/>
    <w:rsid w:val="00835A89"/>
    <w:rsid w:val="008368D4"/>
    <w:rsid w:val="00836980"/>
    <w:rsid w:val="00836CD2"/>
    <w:rsid w:val="00837874"/>
    <w:rsid w:val="008406F1"/>
    <w:rsid w:val="0084126E"/>
    <w:rsid w:val="00843E08"/>
    <w:rsid w:val="00843EDA"/>
    <w:rsid w:val="00843FD0"/>
    <w:rsid w:val="00844315"/>
    <w:rsid w:val="00844805"/>
    <w:rsid w:val="00844995"/>
    <w:rsid w:val="00846EF0"/>
    <w:rsid w:val="008471F9"/>
    <w:rsid w:val="008478F7"/>
    <w:rsid w:val="00850144"/>
    <w:rsid w:val="0085272A"/>
    <w:rsid w:val="00852D8B"/>
    <w:rsid w:val="0085389F"/>
    <w:rsid w:val="00854653"/>
    <w:rsid w:val="0085587B"/>
    <w:rsid w:val="00855C73"/>
    <w:rsid w:val="00856456"/>
    <w:rsid w:val="0086050D"/>
    <w:rsid w:val="00861BDA"/>
    <w:rsid w:val="00871163"/>
    <w:rsid w:val="008714ED"/>
    <w:rsid w:val="00871AAF"/>
    <w:rsid w:val="00871E6E"/>
    <w:rsid w:val="00872C8D"/>
    <w:rsid w:val="0087314A"/>
    <w:rsid w:val="00874281"/>
    <w:rsid w:val="00874FAC"/>
    <w:rsid w:val="00875BA3"/>
    <w:rsid w:val="00876BF9"/>
    <w:rsid w:val="008775DB"/>
    <w:rsid w:val="00882F0B"/>
    <w:rsid w:val="00884750"/>
    <w:rsid w:val="008858D5"/>
    <w:rsid w:val="00886937"/>
    <w:rsid w:val="00890232"/>
    <w:rsid w:val="00890D7C"/>
    <w:rsid w:val="00891424"/>
    <w:rsid w:val="0089166B"/>
    <w:rsid w:val="008920ED"/>
    <w:rsid w:val="00894312"/>
    <w:rsid w:val="00895355"/>
    <w:rsid w:val="00895F26"/>
    <w:rsid w:val="0089691B"/>
    <w:rsid w:val="00896EC4"/>
    <w:rsid w:val="008A0171"/>
    <w:rsid w:val="008A30A4"/>
    <w:rsid w:val="008A4D0E"/>
    <w:rsid w:val="008A54ED"/>
    <w:rsid w:val="008A5527"/>
    <w:rsid w:val="008A7C33"/>
    <w:rsid w:val="008B0627"/>
    <w:rsid w:val="008B0EBF"/>
    <w:rsid w:val="008B2B82"/>
    <w:rsid w:val="008B2BB2"/>
    <w:rsid w:val="008B2FF6"/>
    <w:rsid w:val="008B34EA"/>
    <w:rsid w:val="008B700D"/>
    <w:rsid w:val="008C0DCD"/>
    <w:rsid w:val="008C1C2B"/>
    <w:rsid w:val="008C4501"/>
    <w:rsid w:val="008C6D0E"/>
    <w:rsid w:val="008C7D09"/>
    <w:rsid w:val="008D100E"/>
    <w:rsid w:val="008D2538"/>
    <w:rsid w:val="008D2EC5"/>
    <w:rsid w:val="008D3447"/>
    <w:rsid w:val="008D3C88"/>
    <w:rsid w:val="008D5328"/>
    <w:rsid w:val="008D5C06"/>
    <w:rsid w:val="008D5F14"/>
    <w:rsid w:val="008D7F08"/>
    <w:rsid w:val="008E03E5"/>
    <w:rsid w:val="008E106C"/>
    <w:rsid w:val="008E2192"/>
    <w:rsid w:val="008E2581"/>
    <w:rsid w:val="008E2645"/>
    <w:rsid w:val="008E48F7"/>
    <w:rsid w:val="008E4E1E"/>
    <w:rsid w:val="008E574C"/>
    <w:rsid w:val="008F000C"/>
    <w:rsid w:val="008F07C2"/>
    <w:rsid w:val="008F14BD"/>
    <w:rsid w:val="008F1C77"/>
    <w:rsid w:val="008F1F19"/>
    <w:rsid w:val="008F339F"/>
    <w:rsid w:val="008F33A7"/>
    <w:rsid w:val="008F4622"/>
    <w:rsid w:val="008F57EB"/>
    <w:rsid w:val="008F7170"/>
    <w:rsid w:val="00903DEC"/>
    <w:rsid w:val="00905D38"/>
    <w:rsid w:val="00906092"/>
    <w:rsid w:val="009110ED"/>
    <w:rsid w:val="00911487"/>
    <w:rsid w:val="009122A7"/>
    <w:rsid w:val="00913DB8"/>
    <w:rsid w:val="00913FAD"/>
    <w:rsid w:val="00915A2E"/>
    <w:rsid w:val="0092154B"/>
    <w:rsid w:val="00921C6F"/>
    <w:rsid w:val="0092522F"/>
    <w:rsid w:val="00926BFD"/>
    <w:rsid w:val="009273DA"/>
    <w:rsid w:val="00927CB5"/>
    <w:rsid w:val="00930177"/>
    <w:rsid w:val="009303B2"/>
    <w:rsid w:val="00931315"/>
    <w:rsid w:val="00931C8A"/>
    <w:rsid w:val="009334A1"/>
    <w:rsid w:val="009336BF"/>
    <w:rsid w:val="00934166"/>
    <w:rsid w:val="00935329"/>
    <w:rsid w:val="009402CF"/>
    <w:rsid w:val="00941FA6"/>
    <w:rsid w:val="0094254D"/>
    <w:rsid w:val="0094343B"/>
    <w:rsid w:val="00945067"/>
    <w:rsid w:val="00946E0B"/>
    <w:rsid w:val="00947463"/>
    <w:rsid w:val="00947840"/>
    <w:rsid w:val="00947E3D"/>
    <w:rsid w:val="00951498"/>
    <w:rsid w:val="009519CF"/>
    <w:rsid w:val="00952682"/>
    <w:rsid w:val="00953C1E"/>
    <w:rsid w:val="009612D2"/>
    <w:rsid w:val="00961DA8"/>
    <w:rsid w:val="00962612"/>
    <w:rsid w:val="00962A1F"/>
    <w:rsid w:val="009642FF"/>
    <w:rsid w:val="00965409"/>
    <w:rsid w:val="009660F4"/>
    <w:rsid w:val="0096679A"/>
    <w:rsid w:val="00970600"/>
    <w:rsid w:val="00971EE3"/>
    <w:rsid w:val="00972F1E"/>
    <w:rsid w:val="00973D0C"/>
    <w:rsid w:val="00974051"/>
    <w:rsid w:val="00974286"/>
    <w:rsid w:val="0097498A"/>
    <w:rsid w:val="0097509B"/>
    <w:rsid w:val="009758BF"/>
    <w:rsid w:val="00976B5A"/>
    <w:rsid w:val="00976D59"/>
    <w:rsid w:val="00977B80"/>
    <w:rsid w:val="00980846"/>
    <w:rsid w:val="009813B0"/>
    <w:rsid w:val="00983BA4"/>
    <w:rsid w:val="00985D11"/>
    <w:rsid w:val="009866C4"/>
    <w:rsid w:val="00986952"/>
    <w:rsid w:val="00986B7B"/>
    <w:rsid w:val="0099258D"/>
    <w:rsid w:val="00992A1D"/>
    <w:rsid w:val="0099339B"/>
    <w:rsid w:val="009939D9"/>
    <w:rsid w:val="00994651"/>
    <w:rsid w:val="00996C3C"/>
    <w:rsid w:val="009A1568"/>
    <w:rsid w:val="009A1876"/>
    <w:rsid w:val="009A217E"/>
    <w:rsid w:val="009A244D"/>
    <w:rsid w:val="009A29D5"/>
    <w:rsid w:val="009A3D15"/>
    <w:rsid w:val="009A4577"/>
    <w:rsid w:val="009A48E8"/>
    <w:rsid w:val="009A611D"/>
    <w:rsid w:val="009A75E3"/>
    <w:rsid w:val="009B0B83"/>
    <w:rsid w:val="009B2E2C"/>
    <w:rsid w:val="009B32AA"/>
    <w:rsid w:val="009B3464"/>
    <w:rsid w:val="009B48C9"/>
    <w:rsid w:val="009B6020"/>
    <w:rsid w:val="009B634D"/>
    <w:rsid w:val="009B6738"/>
    <w:rsid w:val="009B7ED7"/>
    <w:rsid w:val="009C15E6"/>
    <w:rsid w:val="009C16CE"/>
    <w:rsid w:val="009C1CFF"/>
    <w:rsid w:val="009C4EDB"/>
    <w:rsid w:val="009C4F3F"/>
    <w:rsid w:val="009C54D6"/>
    <w:rsid w:val="009D1A52"/>
    <w:rsid w:val="009D254E"/>
    <w:rsid w:val="009D3D4F"/>
    <w:rsid w:val="009D4B5A"/>
    <w:rsid w:val="009D620E"/>
    <w:rsid w:val="009D6370"/>
    <w:rsid w:val="009D7158"/>
    <w:rsid w:val="009D73BE"/>
    <w:rsid w:val="009D757E"/>
    <w:rsid w:val="009D758E"/>
    <w:rsid w:val="009E1A6B"/>
    <w:rsid w:val="009E28DC"/>
    <w:rsid w:val="009E34F5"/>
    <w:rsid w:val="009E3874"/>
    <w:rsid w:val="009E45F4"/>
    <w:rsid w:val="009E4A55"/>
    <w:rsid w:val="009E55E8"/>
    <w:rsid w:val="009E570E"/>
    <w:rsid w:val="009E6C78"/>
    <w:rsid w:val="009E7911"/>
    <w:rsid w:val="009F014C"/>
    <w:rsid w:val="009F26A4"/>
    <w:rsid w:val="009F5AEF"/>
    <w:rsid w:val="009F5BE4"/>
    <w:rsid w:val="00A00AA3"/>
    <w:rsid w:val="00A02A35"/>
    <w:rsid w:val="00A038D1"/>
    <w:rsid w:val="00A04052"/>
    <w:rsid w:val="00A050D5"/>
    <w:rsid w:val="00A05FDA"/>
    <w:rsid w:val="00A06AB2"/>
    <w:rsid w:val="00A10318"/>
    <w:rsid w:val="00A10395"/>
    <w:rsid w:val="00A1274B"/>
    <w:rsid w:val="00A1292A"/>
    <w:rsid w:val="00A14EB7"/>
    <w:rsid w:val="00A15565"/>
    <w:rsid w:val="00A17EC3"/>
    <w:rsid w:val="00A21874"/>
    <w:rsid w:val="00A23DD3"/>
    <w:rsid w:val="00A24234"/>
    <w:rsid w:val="00A254B4"/>
    <w:rsid w:val="00A25A3B"/>
    <w:rsid w:val="00A306BB"/>
    <w:rsid w:val="00A307D5"/>
    <w:rsid w:val="00A3259F"/>
    <w:rsid w:val="00A3336B"/>
    <w:rsid w:val="00A3472B"/>
    <w:rsid w:val="00A34780"/>
    <w:rsid w:val="00A36A7E"/>
    <w:rsid w:val="00A37A8C"/>
    <w:rsid w:val="00A37CFA"/>
    <w:rsid w:val="00A40E63"/>
    <w:rsid w:val="00A4120E"/>
    <w:rsid w:val="00A4232A"/>
    <w:rsid w:val="00A426A1"/>
    <w:rsid w:val="00A43BF1"/>
    <w:rsid w:val="00A43DF4"/>
    <w:rsid w:val="00A43E6E"/>
    <w:rsid w:val="00A444E8"/>
    <w:rsid w:val="00A4572D"/>
    <w:rsid w:val="00A509A2"/>
    <w:rsid w:val="00A52DFD"/>
    <w:rsid w:val="00A54B6B"/>
    <w:rsid w:val="00A6085E"/>
    <w:rsid w:val="00A613E9"/>
    <w:rsid w:val="00A624A5"/>
    <w:rsid w:val="00A62510"/>
    <w:rsid w:val="00A645BA"/>
    <w:rsid w:val="00A64718"/>
    <w:rsid w:val="00A66358"/>
    <w:rsid w:val="00A67E9B"/>
    <w:rsid w:val="00A702F4"/>
    <w:rsid w:val="00A71004"/>
    <w:rsid w:val="00A71AD8"/>
    <w:rsid w:val="00A71BFA"/>
    <w:rsid w:val="00A71C76"/>
    <w:rsid w:val="00A72816"/>
    <w:rsid w:val="00A73C81"/>
    <w:rsid w:val="00A74240"/>
    <w:rsid w:val="00A75F81"/>
    <w:rsid w:val="00A76EE8"/>
    <w:rsid w:val="00A8023D"/>
    <w:rsid w:val="00A81302"/>
    <w:rsid w:val="00A83085"/>
    <w:rsid w:val="00A843B3"/>
    <w:rsid w:val="00A86863"/>
    <w:rsid w:val="00A8692E"/>
    <w:rsid w:val="00A9058C"/>
    <w:rsid w:val="00A92FC4"/>
    <w:rsid w:val="00A9531C"/>
    <w:rsid w:val="00A970D3"/>
    <w:rsid w:val="00AA0EF1"/>
    <w:rsid w:val="00AA1838"/>
    <w:rsid w:val="00AA2CAB"/>
    <w:rsid w:val="00AA3CDF"/>
    <w:rsid w:val="00AA3F24"/>
    <w:rsid w:val="00AA58D1"/>
    <w:rsid w:val="00AA6965"/>
    <w:rsid w:val="00AB18D9"/>
    <w:rsid w:val="00AB20C0"/>
    <w:rsid w:val="00AB23D9"/>
    <w:rsid w:val="00AB34EB"/>
    <w:rsid w:val="00AB4496"/>
    <w:rsid w:val="00AB5227"/>
    <w:rsid w:val="00AB53D0"/>
    <w:rsid w:val="00AC15A4"/>
    <w:rsid w:val="00AC1F71"/>
    <w:rsid w:val="00AC4B0B"/>
    <w:rsid w:val="00AC4C4A"/>
    <w:rsid w:val="00AC620B"/>
    <w:rsid w:val="00AC6911"/>
    <w:rsid w:val="00AC6A59"/>
    <w:rsid w:val="00AC7541"/>
    <w:rsid w:val="00AC75B4"/>
    <w:rsid w:val="00AD074E"/>
    <w:rsid w:val="00AD1913"/>
    <w:rsid w:val="00AD1944"/>
    <w:rsid w:val="00AD203C"/>
    <w:rsid w:val="00AD2294"/>
    <w:rsid w:val="00AD2934"/>
    <w:rsid w:val="00AD473C"/>
    <w:rsid w:val="00AD5FB5"/>
    <w:rsid w:val="00AD64EB"/>
    <w:rsid w:val="00AD696D"/>
    <w:rsid w:val="00AD6B67"/>
    <w:rsid w:val="00AD6D3A"/>
    <w:rsid w:val="00AE04D6"/>
    <w:rsid w:val="00AE0541"/>
    <w:rsid w:val="00AE0F77"/>
    <w:rsid w:val="00AE2027"/>
    <w:rsid w:val="00AE3468"/>
    <w:rsid w:val="00AE4984"/>
    <w:rsid w:val="00AE5D27"/>
    <w:rsid w:val="00AE7852"/>
    <w:rsid w:val="00AF0234"/>
    <w:rsid w:val="00AF1156"/>
    <w:rsid w:val="00AF40CF"/>
    <w:rsid w:val="00AF47C4"/>
    <w:rsid w:val="00AF4D95"/>
    <w:rsid w:val="00AF5E63"/>
    <w:rsid w:val="00AF6182"/>
    <w:rsid w:val="00AF66BA"/>
    <w:rsid w:val="00AF6818"/>
    <w:rsid w:val="00AF69A0"/>
    <w:rsid w:val="00AF6C37"/>
    <w:rsid w:val="00AF79A5"/>
    <w:rsid w:val="00B02142"/>
    <w:rsid w:val="00B04915"/>
    <w:rsid w:val="00B06518"/>
    <w:rsid w:val="00B101DE"/>
    <w:rsid w:val="00B12BBB"/>
    <w:rsid w:val="00B13270"/>
    <w:rsid w:val="00B1398A"/>
    <w:rsid w:val="00B149BE"/>
    <w:rsid w:val="00B170C2"/>
    <w:rsid w:val="00B178E9"/>
    <w:rsid w:val="00B228B8"/>
    <w:rsid w:val="00B260E6"/>
    <w:rsid w:val="00B26192"/>
    <w:rsid w:val="00B26B84"/>
    <w:rsid w:val="00B311F0"/>
    <w:rsid w:val="00B317CB"/>
    <w:rsid w:val="00B341F6"/>
    <w:rsid w:val="00B40197"/>
    <w:rsid w:val="00B40534"/>
    <w:rsid w:val="00B40F31"/>
    <w:rsid w:val="00B454E6"/>
    <w:rsid w:val="00B46A58"/>
    <w:rsid w:val="00B46DF9"/>
    <w:rsid w:val="00B47747"/>
    <w:rsid w:val="00B478D1"/>
    <w:rsid w:val="00B50DEE"/>
    <w:rsid w:val="00B526F8"/>
    <w:rsid w:val="00B60E41"/>
    <w:rsid w:val="00B62BA8"/>
    <w:rsid w:val="00B63170"/>
    <w:rsid w:val="00B63710"/>
    <w:rsid w:val="00B653DC"/>
    <w:rsid w:val="00B65745"/>
    <w:rsid w:val="00B65D69"/>
    <w:rsid w:val="00B67188"/>
    <w:rsid w:val="00B671E1"/>
    <w:rsid w:val="00B673A8"/>
    <w:rsid w:val="00B70BAF"/>
    <w:rsid w:val="00B70EA5"/>
    <w:rsid w:val="00B72E9C"/>
    <w:rsid w:val="00B74232"/>
    <w:rsid w:val="00B7556B"/>
    <w:rsid w:val="00B75903"/>
    <w:rsid w:val="00B7597E"/>
    <w:rsid w:val="00B7599D"/>
    <w:rsid w:val="00B768CE"/>
    <w:rsid w:val="00B76F28"/>
    <w:rsid w:val="00B77EA9"/>
    <w:rsid w:val="00B8241E"/>
    <w:rsid w:val="00B82DD9"/>
    <w:rsid w:val="00B83136"/>
    <w:rsid w:val="00B8466F"/>
    <w:rsid w:val="00B857DE"/>
    <w:rsid w:val="00B8603D"/>
    <w:rsid w:val="00B8732E"/>
    <w:rsid w:val="00B90615"/>
    <w:rsid w:val="00B91763"/>
    <w:rsid w:val="00B91A69"/>
    <w:rsid w:val="00B91D1C"/>
    <w:rsid w:val="00B935CF"/>
    <w:rsid w:val="00BA179E"/>
    <w:rsid w:val="00BA31AD"/>
    <w:rsid w:val="00BA3E99"/>
    <w:rsid w:val="00BA4A5D"/>
    <w:rsid w:val="00BA66CF"/>
    <w:rsid w:val="00BB3E5B"/>
    <w:rsid w:val="00BB4552"/>
    <w:rsid w:val="00BC06DE"/>
    <w:rsid w:val="00BC093B"/>
    <w:rsid w:val="00BC15E3"/>
    <w:rsid w:val="00BC17F9"/>
    <w:rsid w:val="00BC1AB8"/>
    <w:rsid w:val="00BC330B"/>
    <w:rsid w:val="00BC3B99"/>
    <w:rsid w:val="00BC4562"/>
    <w:rsid w:val="00BC4740"/>
    <w:rsid w:val="00BC48F5"/>
    <w:rsid w:val="00BC4F4F"/>
    <w:rsid w:val="00BC507F"/>
    <w:rsid w:val="00BC633E"/>
    <w:rsid w:val="00BC68A2"/>
    <w:rsid w:val="00BC7083"/>
    <w:rsid w:val="00BC76EA"/>
    <w:rsid w:val="00BD09B8"/>
    <w:rsid w:val="00BD214C"/>
    <w:rsid w:val="00BD2872"/>
    <w:rsid w:val="00BD337D"/>
    <w:rsid w:val="00BD3831"/>
    <w:rsid w:val="00BD5343"/>
    <w:rsid w:val="00BD56AB"/>
    <w:rsid w:val="00BD5E2E"/>
    <w:rsid w:val="00BE0C80"/>
    <w:rsid w:val="00BE1069"/>
    <w:rsid w:val="00BE12AA"/>
    <w:rsid w:val="00BE16E8"/>
    <w:rsid w:val="00BE1978"/>
    <w:rsid w:val="00BE20EE"/>
    <w:rsid w:val="00BE24C5"/>
    <w:rsid w:val="00BE3258"/>
    <w:rsid w:val="00BE3DA3"/>
    <w:rsid w:val="00BE57F7"/>
    <w:rsid w:val="00BE59D6"/>
    <w:rsid w:val="00BF0441"/>
    <w:rsid w:val="00BF0598"/>
    <w:rsid w:val="00BF2069"/>
    <w:rsid w:val="00BF2105"/>
    <w:rsid w:val="00BF245B"/>
    <w:rsid w:val="00BF24E1"/>
    <w:rsid w:val="00BF6609"/>
    <w:rsid w:val="00BF6F6F"/>
    <w:rsid w:val="00BF7929"/>
    <w:rsid w:val="00C000C3"/>
    <w:rsid w:val="00C0018E"/>
    <w:rsid w:val="00C019FE"/>
    <w:rsid w:val="00C02494"/>
    <w:rsid w:val="00C02A29"/>
    <w:rsid w:val="00C048C9"/>
    <w:rsid w:val="00C04F8C"/>
    <w:rsid w:val="00C05426"/>
    <w:rsid w:val="00C073D2"/>
    <w:rsid w:val="00C10044"/>
    <w:rsid w:val="00C10199"/>
    <w:rsid w:val="00C17762"/>
    <w:rsid w:val="00C20278"/>
    <w:rsid w:val="00C206B0"/>
    <w:rsid w:val="00C20764"/>
    <w:rsid w:val="00C20806"/>
    <w:rsid w:val="00C219C3"/>
    <w:rsid w:val="00C21ED9"/>
    <w:rsid w:val="00C220AC"/>
    <w:rsid w:val="00C227A6"/>
    <w:rsid w:val="00C23627"/>
    <w:rsid w:val="00C2363E"/>
    <w:rsid w:val="00C247C6"/>
    <w:rsid w:val="00C25E1F"/>
    <w:rsid w:val="00C2679F"/>
    <w:rsid w:val="00C272F4"/>
    <w:rsid w:val="00C27545"/>
    <w:rsid w:val="00C318C1"/>
    <w:rsid w:val="00C31DFF"/>
    <w:rsid w:val="00C32102"/>
    <w:rsid w:val="00C33132"/>
    <w:rsid w:val="00C33C41"/>
    <w:rsid w:val="00C34C54"/>
    <w:rsid w:val="00C36D30"/>
    <w:rsid w:val="00C36F05"/>
    <w:rsid w:val="00C4162E"/>
    <w:rsid w:val="00C419CD"/>
    <w:rsid w:val="00C41D9B"/>
    <w:rsid w:val="00C424E9"/>
    <w:rsid w:val="00C42D27"/>
    <w:rsid w:val="00C434B4"/>
    <w:rsid w:val="00C43722"/>
    <w:rsid w:val="00C4379E"/>
    <w:rsid w:val="00C457E3"/>
    <w:rsid w:val="00C46065"/>
    <w:rsid w:val="00C46533"/>
    <w:rsid w:val="00C50409"/>
    <w:rsid w:val="00C52103"/>
    <w:rsid w:val="00C5386F"/>
    <w:rsid w:val="00C54383"/>
    <w:rsid w:val="00C56B73"/>
    <w:rsid w:val="00C62033"/>
    <w:rsid w:val="00C63650"/>
    <w:rsid w:val="00C65092"/>
    <w:rsid w:val="00C65279"/>
    <w:rsid w:val="00C67DE9"/>
    <w:rsid w:val="00C704A8"/>
    <w:rsid w:val="00C70752"/>
    <w:rsid w:val="00C70B97"/>
    <w:rsid w:val="00C70D14"/>
    <w:rsid w:val="00C72FA6"/>
    <w:rsid w:val="00C732BE"/>
    <w:rsid w:val="00C73F2A"/>
    <w:rsid w:val="00C741A8"/>
    <w:rsid w:val="00C745A9"/>
    <w:rsid w:val="00C754E4"/>
    <w:rsid w:val="00C7586C"/>
    <w:rsid w:val="00C7617B"/>
    <w:rsid w:val="00C80DEF"/>
    <w:rsid w:val="00C80F7B"/>
    <w:rsid w:val="00C820D8"/>
    <w:rsid w:val="00C8276D"/>
    <w:rsid w:val="00C83BA3"/>
    <w:rsid w:val="00C83CD2"/>
    <w:rsid w:val="00C84554"/>
    <w:rsid w:val="00C848F2"/>
    <w:rsid w:val="00C84EC6"/>
    <w:rsid w:val="00C853FA"/>
    <w:rsid w:val="00C85564"/>
    <w:rsid w:val="00C85E03"/>
    <w:rsid w:val="00C87A9E"/>
    <w:rsid w:val="00C90C0F"/>
    <w:rsid w:val="00C90FA1"/>
    <w:rsid w:val="00C928C1"/>
    <w:rsid w:val="00C928CF"/>
    <w:rsid w:val="00C9594C"/>
    <w:rsid w:val="00C96352"/>
    <w:rsid w:val="00CA0216"/>
    <w:rsid w:val="00CA078E"/>
    <w:rsid w:val="00CA19DE"/>
    <w:rsid w:val="00CA4618"/>
    <w:rsid w:val="00CA5858"/>
    <w:rsid w:val="00CB0410"/>
    <w:rsid w:val="00CB07D6"/>
    <w:rsid w:val="00CB218F"/>
    <w:rsid w:val="00CB3DE3"/>
    <w:rsid w:val="00CB3F68"/>
    <w:rsid w:val="00CB4517"/>
    <w:rsid w:val="00CB49C8"/>
    <w:rsid w:val="00CB7ADA"/>
    <w:rsid w:val="00CC01F1"/>
    <w:rsid w:val="00CC0200"/>
    <w:rsid w:val="00CC25DA"/>
    <w:rsid w:val="00CC36D8"/>
    <w:rsid w:val="00CC37CC"/>
    <w:rsid w:val="00CC3D43"/>
    <w:rsid w:val="00CC74E1"/>
    <w:rsid w:val="00CC7683"/>
    <w:rsid w:val="00CC7809"/>
    <w:rsid w:val="00CD06F3"/>
    <w:rsid w:val="00CD18E0"/>
    <w:rsid w:val="00CD1B73"/>
    <w:rsid w:val="00CD338E"/>
    <w:rsid w:val="00CD33BA"/>
    <w:rsid w:val="00CD41E9"/>
    <w:rsid w:val="00CD6129"/>
    <w:rsid w:val="00CD7E6C"/>
    <w:rsid w:val="00CE14B2"/>
    <w:rsid w:val="00CE40C1"/>
    <w:rsid w:val="00CE6104"/>
    <w:rsid w:val="00CE6D9E"/>
    <w:rsid w:val="00CF0324"/>
    <w:rsid w:val="00CF066D"/>
    <w:rsid w:val="00CF3288"/>
    <w:rsid w:val="00CF33F9"/>
    <w:rsid w:val="00CF4E11"/>
    <w:rsid w:val="00CF63B5"/>
    <w:rsid w:val="00CF7473"/>
    <w:rsid w:val="00CF78EC"/>
    <w:rsid w:val="00D0187A"/>
    <w:rsid w:val="00D01A60"/>
    <w:rsid w:val="00D0258D"/>
    <w:rsid w:val="00D035C8"/>
    <w:rsid w:val="00D04909"/>
    <w:rsid w:val="00D06E71"/>
    <w:rsid w:val="00D10FB1"/>
    <w:rsid w:val="00D1166C"/>
    <w:rsid w:val="00D11874"/>
    <w:rsid w:val="00D12144"/>
    <w:rsid w:val="00D124FB"/>
    <w:rsid w:val="00D13A19"/>
    <w:rsid w:val="00D15BD7"/>
    <w:rsid w:val="00D17009"/>
    <w:rsid w:val="00D17133"/>
    <w:rsid w:val="00D1799D"/>
    <w:rsid w:val="00D21064"/>
    <w:rsid w:val="00D22B7E"/>
    <w:rsid w:val="00D22EE2"/>
    <w:rsid w:val="00D23224"/>
    <w:rsid w:val="00D23A9B"/>
    <w:rsid w:val="00D24308"/>
    <w:rsid w:val="00D249C5"/>
    <w:rsid w:val="00D25E34"/>
    <w:rsid w:val="00D26580"/>
    <w:rsid w:val="00D31394"/>
    <w:rsid w:val="00D3203F"/>
    <w:rsid w:val="00D328C0"/>
    <w:rsid w:val="00D3494C"/>
    <w:rsid w:val="00D34C8D"/>
    <w:rsid w:val="00D34E76"/>
    <w:rsid w:val="00D34F7E"/>
    <w:rsid w:val="00D3538B"/>
    <w:rsid w:val="00D35F0C"/>
    <w:rsid w:val="00D4430C"/>
    <w:rsid w:val="00D447EC"/>
    <w:rsid w:val="00D44CED"/>
    <w:rsid w:val="00D4516C"/>
    <w:rsid w:val="00D45E11"/>
    <w:rsid w:val="00D46AA5"/>
    <w:rsid w:val="00D50776"/>
    <w:rsid w:val="00D52338"/>
    <w:rsid w:val="00D52380"/>
    <w:rsid w:val="00D52702"/>
    <w:rsid w:val="00D53035"/>
    <w:rsid w:val="00D533A9"/>
    <w:rsid w:val="00D54798"/>
    <w:rsid w:val="00D558C2"/>
    <w:rsid w:val="00D55A6C"/>
    <w:rsid w:val="00D56400"/>
    <w:rsid w:val="00D56CBE"/>
    <w:rsid w:val="00D57FF5"/>
    <w:rsid w:val="00D62623"/>
    <w:rsid w:val="00D65D2B"/>
    <w:rsid w:val="00D663DD"/>
    <w:rsid w:val="00D7191F"/>
    <w:rsid w:val="00D7291A"/>
    <w:rsid w:val="00D75C03"/>
    <w:rsid w:val="00D75E10"/>
    <w:rsid w:val="00D768C0"/>
    <w:rsid w:val="00D76D25"/>
    <w:rsid w:val="00D80E64"/>
    <w:rsid w:val="00D80F51"/>
    <w:rsid w:val="00D8209A"/>
    <w:rsid w:val="00D82682"/>
    <w:rsid w:val="00D82B17"/>
    <w:rsid w:val="00D844E2"/>
    <w:rsid w:val="00D84913"/>
    <w:rsid w:val="00D84A04"/>
    <w:rsid w:val="00D8545F"/>
    <w:rsid w:val="00D86820"/>
    <w:rsid w:val="00D8727F"/>
    <w:rsid w:val="00D87744"/>
    <w:rsid w:val="00D87901"/>
    <w:rsid w:val="00D9031E"/>
    <w:rsid w:val="00D9091D"/>
    <w:rsid w:val="00D90A23"/>
    <w:rsid w:val="00D90E24"/>
    <w:rsid w:val="00D9144A"/>
    <w:rsid w:val="00D916D2"/>
    <w:rsid w:val="00D91DEC"/>
    <w:rsid w:val="00D92076"/>
    <w:rsid w:val="00D926EE"/>
    <w:rsid w:val="00D96C55"/>
    <w:rsid w:val="00D9799D"/>
    <w:rsid w:val="00DA0018"/>
    <w:rsid w:val="00DA0522"/>
    <w:rsid w:val="00DA0982"/>
    <w:rsid w:val="00DA2400"/>
    <w:rsid w:val="00DA33A2"/>
    <w:rsid w:val="00DA3B32"/>
    <w:rsid w:val="00DA4333"/>
    <w:rsid w:val="00DA6C79"/>
    <w:rsid w:val="00DA6D10"/>
    <w:rsid w:val="00DA7915"/>
    <w:rsid w:val="00DA7E24"/>
    <w:rsid w:val="00DB0F83"/>
    <w:rsid w:val="00DB1455"/>
    <w:rsid w:val="00DB168D"/>
    <w:rsid w:val="00DB215A"/>
    <w:rsid w:val="00DB2BE5"/>
    <w:rsid w:val="00DB4AE9"/>
    <w:rsid w:val="00DC0A21"/>
    <w:rsid w:val="00DC1B10"/>
    <w:rsid w:val="00DC7F23"/>
    <w:rsid w:val="00DD064C"/>
    <w:rsid w:val="00DD0800"/>
    <w:rsid w:val="00DD326F"/>
    <w:rsid w:val="00DD583A"/>
    <w:rsid w:val="00DD5A38"/>
    <w:rsid w:val="00DE01EC"/>
    <w:rsid w:val="00DE0F37"/>
    <w:rsid w:val="00DE1030"/>
    <w:rsid w:val="00DE466B"/>
    <w:rsid w:val="00DE4DA8"/>
    <w:rsid w:val="00DE5C19"/>
    <w:rsid w:val="00DE63BF"/>
    <w:rsid w:val="00DE78A1"/>
    <w:rsid w:val="00DE7DB8"/>
    <w:rsid w:val="00DF0B72"/>
    <w:rsid w:val="00DF12E5"/>
    <w:rsid w:val="00DF177B"/>
    <w:rsid w:val="00DF33FD"/>
    <w:rsid w:val="00DF345A"/>
    <w:rsid w:val="00DF39BE"/>
    <w:rsid w:val="00DF58BD"/>
    <w:rsid w:val="00DF5A02"/>
    <w:rsid w:val="00DF6340"/>
    <w:rsid w:val="00DF6B72"/>
    <w:rsid w:val="00DF6D37"/>
    <w:rsid w:val="00E0163F"/>
    <w:rsid w:val="00E047C3"/>
    <w:rsid w:val="00E047FF"/>
    <w:rsid w:val="00E055AF"/>
    <w:rsid w:val="00E05F3B"/>
    <w:rsid w:val="00E05FB5"/>
    <w:rsid w:val="00E06817"/>
    <w:rsid w:val="00E0723A"/>
    <w:rsid w:val="00E130E5"/>
    <w:rsid w:val="00E133FC"/>
    <w:rsid w:val="00E13513"/>
    <w:rsid w:val="00E16693"/>
    <w:rsid w:val="00E16B0B"/>
    <w:rsid w:val="00E16C94"/>
    <w:rsid w:val="00E175C6"/>
    <w:rsid w:val="00E17DA2"/>
    <w:rsid w:val="00E20D88"/>
    <w:rsid w:val="00E21289"/>
    <w:rsid w:val="00E24C52"/>
    <w:rsid w:val="00E276B9"/>
    <w:rsid w:val="00E2777F"/>
    <w:rsid w:val="00E2787B"/>
    <w:rsid w:val="00E27C91"/>
    <w:rsid w:val="00E30160"/>
    <w:rsid w:val="00E30776"/>
    <w:rsid w:val="00E3137A"/>
    <w:rsid w:val="00E31F70"/>
    <w:rsid w:val="00E32149"/>
    <w:rsid w:val="00E32711"/>
    <w:rsid w:val="00E32BBF"/>
    <w:rsid w:val="00E33AAF"/>
    <w:rsid w:val="00E34139"/>
    <w:rsid w:val="00E346B4"/>
    <w:rsid w:val="00E34BA4"/>
    <w:rsid w:val="00E34D4A"/>
    <w:rsid w:val="00E3509F"/>
    <w:rsid w:val="00E353BA"/>
    <w:rsid w:val="00E35A87"/>
    <w:rsid w:val="00E35C84"/>
    <w:rsid w:val="00E372B4"/>
    <w:rsid w:val="00E40EA4"/>
    <w:rsid w:val="00E41CF7"/>
    <w:rsid w:val="00E41FCA"/>
    <w:rsid w:val="00E4213C"/>
    <w:rsid w:val="00E42B54"/>
    <w:rsid w:val="00E46034"/>
    <w:rsid w:val="00E46690"/>
    <w:rsid w:val="00E46894"/>
    <w:rsid w:val="00E515A7"/>
    <w:rsid w:val="00E5364A"/>
    <w:rsid w:val="00E53B1F"/>
    <w:rsid w:val="00E53E1F"/>
    <w:rsid w:val="00E5459A"/>
    <w:rsid w:val="00E55A07"/>
    <w:rsid w:val="00E56A2E"/>
    <w:rsid w:val="00E56B30"/>
    <w:rsid w:val="00E56FF8"/>
    <w:rsid w:val="00E575E4"/>
    <w:rsid w:val="00E603CF"/>
    <w:rsid w:val="00E61A35"/>
    <w:rsid w:val="00E61DD9"/>
    <w:rsid w:val="00E6295C"/>
    <w:rsid w:val="00E63144"/>
    <w:rsid w:val="00E63CC3"/>
    <w:rsid w:val="00E64FC8"/>
    <w:rsid w:val="00E6630D"/>
    <w:rsid w:val="00E66EDC"/>
    <w:rsid w:val="00E673DC"/>
    <w:rsid w:val="00E67534"/>
    <w:rsid w:val="00E67794"/>
    <w:rsid w:val="00E705C6"/>
    <w:rsid w:val="00E70F04"/>
    <w:rsid w:val="00E71D92"/>
    <w:rsid w:val="00E721FF"/>
    <w:rsid w:val="00E72DAB"/>
    <w:rsid w:val="00E73377"/>
    <w:rsid w:val="00E7399A"/>
    <w:rsid w:val="00E76B7C"/>
    <w:rsid w:val="00E801DC"/>
    <w:rsid w:val="00E803C8"/>
    <w:rsid w:val="00E8050E"/>
    <w:rsid w:val="00E826B7"/>
    <w:rsid w:val="00E8344A"/>
    <w:rsid w:val="00E83B98"/>
    <w:rsid w:val="00E83CE2"/>
    <w:rsid w:val="00E84C46"/>
    <w:rsid w:val="00E86FBA"/>
    <w:rsid w:val="00E8788A"/>
    <w:rsid w:val="00E87A51"/>
    <w:rsid w:val="00E902EA"/>
    <w:rsid w:val="00E9039C"/>
    <w:rsid w:val="00E91D8C"/>
    <w:rsid w:val="00E924BF"/>
    <w:rsid w:val="00E93C16"/>
    <w:rsid w:val="00E9434C"/>
    <w:rsid w:val="00E97787"/>
    <w:rsid w:val="00EA0B72"/>
    <w:rsid w:val="00EA1393"/>
    <w:rsid w:val="00EA2950"/>
    <w:rsid w:val="00EA42D4"/>
    <w:rsid w:val="00EA499F"/>
    <w:rsid w:val="00EA4DD7"/>
    <w:rsid w:val="00EA6470"/>
    <w:rsid w:val="00EA6FBA"/>
    <w:rsid w:val="00EA7123"/>
    <w:rsid w:val="00EB0B38"/>
    <w:rsid w:val="00EB3433"/>
    <w:rsid w:val="00EB663A"/>
    <w:rsid w:val="00EB6B46"/>
    <w:rsid w:val="00EB7A7A"/>
    <w:rsid w:val="00EC0287"/>
    <w:rsid w:val="00EC49C5"/>
    <w:rsid w:val="00EC4E73"/>
    <w:rsid w:val="00EC5236"/>
    <w:rsid w:val="00EC6557"/>
    <w:rsid w:val="00EC72F5"/>
    <w:rsid w:val="00ED03C2"/>
    <w:rsid w:val="00ED2253"/>
    <w:rsid w:val="00ED26BE"/>
    <w:rsid w:val="00ED292D"/>
    <w:rsid w:val="00ED3798"/>
    <w:rsid w:val="00ED4DFD"/>
    <w:rsid w:val="00ED5320"/>
    <w:rsid w:val="00ED7154"/>
    <w:rsid w:val="00ED75C7"/>
    <w:rsid w:val="00ED795A"/>
    <w:rsid w:val="00EE25E4"/>
    <w:rsid w:val="00EE3F33"/>
    <w:rsid w:val="00EF070B"/>
    <w:rsid w:val="00EF1454"/>
    <w:rsid w:val="00EF1630"/>
    <w:rsid w:val="00EF168D"/>
    <w:rsid w:val="00EF2C88"/>
    <w:rsid w:val="00EF32CB"/>
    <w:rsid w:val="00EF34A7"/>
    <w:rsid w:val="00EF6B44"/>
    <w:rsid w:val="00EF7183"/>
    <w:rsid w:val="00F00815"/>
    <w:rsid w:val="00F02601"/>
    <w:rsid w:val="00F036D4"/>
    <w:rsid w:val="00F04913"/>
    <w:rsid w:val="00F06ACC"/>
    <w:rsid w:val="00F10A66"/>
    <w:rsid w:val="00F1398B"/>
    <w:rsid w:val="00F13DC1"/>
    <w:rsid w:val="00F1407B"/>
    <w:rsid w:val="00F155F3"/>
    <w:rsid w:val="00F157BA"/>
    <w:rsid w:val="00F1652E"/>
    <w:rsid w:val="00F167B3"/>
    <w:rsid w:val="00F17582"/>
    <w:rsid w:val="00F2054B"/>
    <w:rsid w:val="00F20CFC"/>
    <w:rsid w:val="00F236C8"/>
    <w:rsid w:val="00F259C8"/>
    <w:rsid w:val="00F25F83"/>
    <w:rsid w:val="00F32FCC"/>
    <w:rsid w:val="00F36B19"/>
    <w:rsid w:val="00F402A3"/>
    <w:rsid w:val="00F4049D"/>
    <w:rsid w:val="00F40D35"/>
    <w:rsid w:val="00F412E0"/>
    <w:rsid w:val="00F4164D"/>
    <w:rsid w:val="00F42766"/>
    <w:rsid w:val="00F43D97"/>
    <w:rsid w:val="00F459CD"/>
    <w:rsid w:val="00F503A2"/>
    <w:rsid w:val="00F50DB7"/>
    <w:rsid w:val="00F51E2B"/>
    <w:rsid w:val="00F536A3"/>
    <w:rsid w:val="00F53DB3"/>
    <w:rsid w:val="00F54A8C"/>
    <w:rsid w:val="00F55EAC"/>
    <w:rsid w:val="00F56537"/>
    <w:rsid w:val="00F60FD2"/>
    <w:rsid w:val="00F611C8"/>
    <w:rsid w:val="00F635E8"/>
    <w:rsid w:val="00F665F7"/>
    <w:rsid w:val="00F7199E"/>
    <w:rsid w:val="00F729B2"/>
    <w:rsid w:val="00F73180"/>
    <w:rsid w:val="00F7324C"/>
    <w:rsid w:val="00F73E38"/>
    <w:rsid w:val="00F74157"/>
    <w:rsid w:val="00F74326"/>
    <w:rsid w:val="00F75173"/>
    <w:rsid w:val="00F7526B"/>
    <w:rsid w:val="00F75D6B"/>
    <w:rsid w:val="00F76A15"/>
    <w:rsid w:val="00F81D95"/>
    <w:rsid w:val="00F82829"/>
    <w:rsid w:val="00F8468A"/>
    <w:rsid w:val="00F87A1B"/>
    <w:rsid w:val="00F87B3D"/>
    <w:rsid w:val="00F92EF7"/>
    <w:rsid w:val="00F9432E"/>
    <w:rsid w:val="00F94598"/>
    <w:rsid w:val="00F949D7"/>
    <w:rsid w:val="00F9512E"/>
    <w:rsid w:val="00F961C7"/>
    <w:rsid w:val="00F9666F"/>
    <w:rsid w:val="00F96DCC"/>
    <w:rsid w:val="00F9785E"/>
    <w:rsid w:val="00F97B6C"/>
    <w:rsid w:val="00FA00CF"/>
    <w:rsid w:val="00FA0B52"/>
    <w:rsid w:val="00FA1E48"/>
    <w:rsid w:val="00FA1FD0"/>
    <w:rsid w:val="00FA344B"/>
    <w:rsid w:val="00FA52F3"/>
    <w:rsid w:val="00FA57FA"/>
    <w:rsid w:val="00FA67EC"/>
    <w:rsid w:val="00FA7783"/>
    <w:rsid w:val="00FA79DA"/>
    <w:rsid w:val="00FB2EA4"/>
    <w:rsid w:val="00FB2FB8"/>
    <w:rsid w:val="00FB334A"/>
    <w:rsid w:val="00FB3EBE"/>
    <w:rsid w:val="00FB63C9"/>
    <w:rsid w:val="00FB7A73"/>
    <w:rsid w:val="00FB7B59"/>
    <w:rsid w:val="00FC010D"/>
    <w:rsid w:val="00FC0300"/>
    <w:rsid w:val="00FC1A52"/>
    <w:rsid w:val="00FC2F77"/>
    <w:rsid w:val="00FC5B31"/>
    <w:rsid w:val="00FC6672"/>
    <w:rsid w:val="00FC775B"/>
    <w:rsid w:val="00FD0AAC"/>
    <w:rsid w:val="00FD138D"/>
    <w:rsid w:val="00FD13FC"/>
    <w:rsid w:val="00FD1486"/>
    <w:rsid w:val="00FD183E"/>
    <w:rsid w:val="00FD1C6E"/>
    <w:rsid w:val="00FD1F2E"/>
    <w:rsid w:val="00FD254B"/>
    <w:rsid w:val="00FD5257"/>
    <w:rsid w:val="00FD6A8F"/>
    <w:rsid w:val="00FD6C8B"/>
    <w:rsid w:val="00FD783E"/>
    <w:rsid w:val="00FE1F1B"/>
    <w:rsid w:val="00FE2943"/>
    <w:rsid w:val="00FE3726"/>
    <w:rsid w:val="00FE3FF5"/>
    <w:rsid w:val="00FE406A"/>
    <w:rsid w:val="00FE4423"/>
    <w:rsid w:val="00FE5463"/>
    <w:rsid w:val="00FE6742"/>
    <w:rsid w:val="00FE7C08"/>
    <w:rsid w:val="00FF2701"/>
    <w:rsid w:val="00FF27FA"/>
    <w:rsid w:val="00FF2AEE"/>
    <w:rsid w:val="00FF4065"/>
    <w:rsid w:val="00FF419E"/>
    <w:rsid w:val="00FF4275"/>
    <w:rsid w:val="00FF46BD"/>
    <w:rsid w:val="00FF62C5"/>
    <w:rsid w:val="00FF649F"/>
    <w:rsid w:val="00FF7A6A"/>
    <w:rsid w:val="019D5C01"/>
    <w:rsid w:val="01F66ABD"/>
    <w:rsid w:val="021C4B7C"/>
    <w:rsid w:val="022C0730"/>
    <w:rsid w:val="02B16749"/>
    <w:rsid w:val="032D79E9"/>
    <w:rsid w:val="03367AB9"/>
    <w:rsid w:val="03D57484"/>
    <w:rsid w:val="03D80B70"/>
    <w:rsid w:val="04654116"/>
    <w:rsid w:val="052D6C99"/>
    <w:rsid w:val="055406CA"/>
    <w:rsid w:val="05681A7F"/>
    <w:rsid w:val="05F9301F"/>
    <w:rsid w:val="06606BFB"/>
    <w:rsid w:val="067E22F7"/>
    <w:rsid w:val="06B01930"/>
    <w:rsid w:val="077D1A55"/>
    <w:rsid w:val="07D660E3"/>
    <w:rsid w:val="07D97ECC"/>
    <w:rsid w:val="07E92CA1"/>
    <w:rsid w:val="07F97754"/>
    <w:rsid w:val="08B17BE1"/>
    <w:rsid w:val="08B912EF"/>
    <w:rsid w:val="08DD276C"/>
    <w:rsid w:val="08E43B13"/>
    <w:rsid w:val="08FA2E7B"/>
    <w:rsid w:val="092846D4"/>
    <w:rsid w:val="0AD21CC2"/>
    <w:rsid w:val="0B642CE9"/>
    <w:rsid w:val="0BA86E9A"/>
    <w:rsid w:val="0BFF07E0"/>
    <w:rsid w:val="0C1227E1"/>
    <w:rsid w:val="0D6F14FD"/>
    <w:rsid w:val="0DB1023D"/>
    <w:rsid w:val="0E395093"/>
    <w:rsid w:val="0E966C21"/>
    <w:rsid w:val="0EC22038"/>
    <w:rsid w:val="0F692FC4"/>
    <w:rsid w:val="0FD13B24"/>
    <w:rsid w:val="11E75B9C"/>
    <w:rsid w:val="12655CC4"/>
    <w:rsid w:val="12703579"/>
    <w:rsid w:val="12A957F5"/>
    <w:rsid w:val="1335421B"/>
    <w:rsid w:val="138A52B7"/>
    <w:rsid w:val="149867CB"/>
    <w:rsid w:val="14EC447B"/>
    <w:rsid w:val="159F7F48"/>
    <w:rsid w:val="172D59A5"/>
    <w:rsid w:val="189B3193"/>
    <w:rsid w:val="1AD02149"/>
    <w:rsid w:val="1B652604"/>
    <w:rsid w:val="1B8A22F8"/>
    <w:rsid w:val="1B9238A2"/>
    <w:rsid w:val="1BBC054B"/>
    <w:rsid w:val="1BE45119"/>
    <w:rsid w:val="1CB515F6"/>
    <w:rsid w:val="1CB70CBA"/>
    <w:rsid w:val="1CE343B6"/>
    <w:rsid w:val="1DFE6FCD"/>
    <w:rsid w:val="1E193E07"/>
    <w:rsid w:val="1E313FB3"/>
    <w:rsid w:val="1E4106C9"/>
    <w:rsid w:val="1E4F0105"/>
    <w:rsid w:val="1F1D5663"/>
    <w:rsid w:val="1F737547"/>
    <w:rsid w:val="1F9A2BCE"/>
    <w:rsid w:val="1FDA637B"/>
    <w:rsid w:val="1FFF07E3"/>
    <w:rsid w:val="20450EE3"/>
    <w:rsid w:val="20BA7AA8"/>
    <w:rsid w:val="21A105CF"/>
    <w:rsid w:val="220D3C83"/>
    <w:rsid w:val="22552F34"/>
    <w:rsid w:val="2274108A"/>
    <w:rsid w:val="22DF73CD"/>
    <w:rsid w:val="23043CB6"/>
    <w:rsid w:val="23187C1A"/>
    <w:rsid w:val="23863CED"/>
    <w:rsid w:val="23A3664D"/>
    <w:rsid w:val="248A5117"/>
    <w:rsid w:val="24A96B76"/>
    <w:rsid w:val="253E7348"/>
    <w:rsid w:val="255612D4"/>
    <w:rsid w:val="255B083D"/>
    <w:rsid w:val="26190E48"/>
    <w:rsid w:val="29695C42"/>
    <w:rsid w:val="29E4351B"/>
    <w:rsid w:val="2A30050E"/>
    <w:rsid w:val="2A8C49DA"/>
    <w:rsid w:val="2ADF43A7"/>
    <w:rsid w:val="2B5D3585"/>
    <w:rsid w:val="2BD03A8F"/>
    <w:rsid w:val="2BF95512"/>
    <w:rsid w:val="2C031E36"/>
    <w:rsid w:val="2E474E0D"/>
    <w:rsid w:val="2E7D3F3E"/>
    <w:rsid w:val="2EA15E7F"/>
    <w:rsid w:val="2EE32F55"/>
    <w:rsid w:val="2EF02C3A"/>
    <w:rsid w:val="2F2B1A7F"/>
    <w:rsid w:val="308D58A1"/>
    <w:rsid w:val="30A4146E"/>
    <w:rsid w:val="31077AEF"/>
    <w:rsid w:val="32652890"/>
    <w:rsid w:val="338D3D76"/>
    <w:rsid w:val="339648F0"/>
    <w:rsid w:val="33CE4144"/>
    <w:rsid w:val="34535D1B"/>
    <w:rsid w:val="35263BB0"/>
    <w:rsid w:val="355754E9"/>
    <w:rsid w:val="35957DBF"/>
    <w:rsid w:val="36033D30"/>
    <w:rsid w:val="36293BE7"/>
    <w:rsid w:val="3752767A"/>
    <w:rsid w:val="38823E16"/>
    <w:rsid w:val="38C033A5"/>
    <w:rsid w:val="38CA7D80"/>
    <w:rsid w:val="38DE382B"/>
    <w:rsid w:val="38FE7A29"/>
    <w:rsid w:val="39050DB8"/>
    <w:rsid w:val="39276F80"/>
    <w:rsid w:val="39E54C66"/>
    <w:rsid w:val="3A3667C1"/>
    <w:rsid w:val="3A914FF9"/>
    <w:rsid w:val="3AB36D9B"/>
    <w:rsid w:val="3C0E64E1"/>
    <w:rsid w:val="3D287B82"/>
    <w:rsid w:val="3E0B50C2"/>
    <w:rsid w:val="3E3100AD"/>
    <w:rsid w:val="3E5A13F5"/>
    <w:rsid w:val="3E687716"/>
    <w:rsid w:val="3E815385"/>
    <w:rsid w:val="3ED2205D"/>
    <w:rsid w:val="3F2301EA"/>
    <w:rsid w:val="3F407AB1"/>
    <w:rsid w:val="3F60143E"/>
    <w:rsid w:val="3FF316C7"/>
    <w:rsid w:val="404E6489"/>
    <w:rsid w:val="41066574"/>
    <w:rsid w:val="41A158A7"/>
    <w:rsid w:val="44053DAB"/>
    <w:rsid w:val="44CB5B54"/>
    <w:rsid w:val="455F595E"/>
    <w:rsid w:val="4645313C"/>
    <w:rsid w:val="47306EFC"/>
    <w:rsid w:val="48697536"/>
    <w:rsid w:val="48C67504"/>
    <w:rsid w:val="495F3819"/>
    <w:rsid w:val="498A77E3"/>
    <w:rsid w:val="4A3B0ADD"/>
    <w:rsid w:val="4AA23939"/>
    <w:rsid w:val="4B837725"/>
    <w:rsid w:val="4BEF751C"/>
    <w:rsid w:val="4C4D2208"/>
    <w:rsid w:val="4C6B2004"/>
    <w:rsid w:val="4D9E773D"/>
    <w:rsid w:val="4F345416"/>
    <w:rsid w:val="4F841341"/>
    <w:rsid w:val="50932A73"/>
    <w:rsid w:val="51300EE5"/>
    <w:rsid w:val="514E7348"/>
    <w:rsid w:val="52976ACD"/>
    <w:rsid w:val="52AD43DD"/>
    <w:rsid w:val="52CE1A21"/>
    <w:rsid w:val="530A3743"/>
    <w:rsid w:val="53A70F92"/>
    <w:rsid w:val="541F1C4B"/>
    <w:rsid w:val="54F04537"/>
    <w:rsid w:val="55A82C5C"/>
    <w:rsid w:val="56254ACE"/>
    <w:rsid w:val="56941CA1"/>
    <w:rsid w:val="56F00EA2"/>
    <w:rsid w:val="574E3BAF"/>
    <w:rsid w:val="58517031"/>
    <w:rsid w:val="588D683E"/>
    <w:rsid w:val="59E36A9C"/>
    <w:rsid w:val="5B5301D5"/>
    <w:rsid w:val="5BA8326C"/>
    <w:rsid w:val="5BE40872"/>
    <w:rsid w:val="5DD230AF"/>
    <w:rsid w:val="5F292BD3"/>
    <w:rsid w:val="5F3F4774"/>
    <w:rsid w:val="5F667F53"/>
    <w:rsid w:val="5FE80968"/>
    <w:rsid w:val="609A173A"/>
    <w:rsid w:val="61254C33"/>
    <w:rsid w:val="613D1AAA"/>
    <w:rsid w:val="61BC02FE"/>
    <w:rsid w:val="62B14A28"/>
    <w:rsid w:val="634236E8"/>
    <w:rsid w:val="63BD70E8"/>
    <w:rsid w:val="63D7429A"/>
    <w:rsid w:val="63E678B4"/>
    <w:rsid w:val="65CB61BF"/>
    <w:rsid w:val="6605010B"/>
    <w:rsid w:val="660679FF"/>
    <w:rsid w:val="661A7EF4"/>
    <w:rsid w:val="66B21CD0"/>
    <w:rsid w:val="66BB0B84"/>
    <w:rsid w:val="67D068B1"/>
    <w:rsid w:val="6828631F"/>
    <w:rsid w:val="688D4120"/>
    <w:rsid w:val="68C0675C"/>
    <w:rsid w:val="68D0468F"/>
    <w:rsid w:val="69D844DB"/>
    <w:rsid w:val="6AB55591"/>
    <w:rsid w:val="6C2213FE"/>
    <w:rsid w:val="6C3E7D57"/>
    <w:rsid w:val="6C5A17EE"/>
    <w:rsid w:val="6CBE317C"/>
    <w:rsid w:val="6D394241"/>
    <w:rsid w:val="6D420123"/>
    <w:rsid w:val="6D8B6DD7"/>
    <w:rsid w:val="6EC45E38"/>
    <w:rsid w:val="6F0E7148"/>
    <w:rsid w:val="6F527D12"/>
    <w:rsid w:val="6FC34F4E"/>
    <w:rsid w:val="6FEC1DAE"/>
    <w:rsid w:val="70442D7E"/>
    <w:rsid w:val="70CB40BA"/>
    <w:rsid w:val="73A34E7A"/>
    <w:rsid w:val="7441327B"/>
    <w:rsid w:val="749673C1"/>
    <w:rsid w:val="749E3893"/>
    <w:rsid w:val="74EE65C9"/>
    <w:rsid w:val="75750A98"/>
    <w:rsid w:val="75C93EDB"/>
    <w:rsid w:val="75E75CF4"/>
    <w:rsid w:val="75F93E43"/>
    <w:rsid w:val="771542E1"/>
    <w:rsid w:val="77157A5B"/>
    <w:rsid w:val="774D7E08"/>
    <w:rsid w:val="777A2396"/>
    <w:rsid w:val="789B248D"/>
    <w:rsid w:val="79277CC6"/>
    <w:rsid w:val="7A0D129F"/>
    <w:rsid w:val="7A1C14E2"/>
    <w:rsid w:val="7A58160A"/>
    <w:rsid w:val="7AB756AF"/>
    <w:rsid w:val="7AC2652D"/>
    <w:rsid w:val="7AF15870"/>
    <w:rsid w:val="7C183F2B"/>
    <w:rsid w:val="7CDE2919"/>
    <w:rsid w:val="7D7B6E68"/>
    <w:rsid w:val="7D8E1243"/>
    <w:rsid w:val="7EC5039A"/>
    <w:rsid w:val="7F351DAF"/>
    <w:rsid w:val="7FEE7F7C"/>
    <w:rsid w:val="7FF76C7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nhideWhenUsed="0"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ocked="1"/>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9"/>
    <w:qFormat/>
    <w:uiPriority w:val="99"/>
    <w:pPr>
      <w:keepNext/>
      <w:jc w:val="center"/>
      <w:outlineLvl w:val="1"/>
    </w:pPr>
    <w:rPr>
      <w:rFonts w:ascii="Cambria" w:hAnsi="Cambria"/>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List 3"/>
    <w:basedOn w:val="1"/>
    <w:qFormat/>
    <w:uiPriority w:val="99"/>
    <w:pPr>
      <w:ind w:left="100" w:leftChars="400" w:hanging="200" w:hangingChars="200"/>
    </w:pPr>
  </w:style>
  <w:style w:type="paragraph" w:styleId="4">
    <w:name w:val="annotation text"/>
    <w:basedOn w:val="1"/>
    <w:link w:val="24"/>
    <w:semiHidden/>
    <w:qFormat/>
    <w:uiPriority w:val="99"/>
    <w:pPr>
      <w:jc w:val="left"/>
    </w:pPr>
    <w:rPr>
      <w:kern w:val="0"/>
    </w:rPr>
  </w:style>
  <w:style w:type="paragraph" w:styleId="5">
    <w:name w:val="Body Text Indent"/>
    <w:basedOn w:val="1"/>
    <w:semiHidden/>
    <w:unhideWhenUsed/>
    <w:qFormat/>
    <w:uiPriority w:val="99"/>
    <w:pPr>
      <w:spacing w:after="120"/>
      <w:ind w:left="420" w:leftChars="200"/>
    </w:pPr>
  </w:style>
  <w:style w:type="paragraph" w:styleId="6">
    <w:name w:val="Date"/>
    <w:basedOn w:val="1"/>
    <w:next w:val="1"/>
    <w:link w:val="23"/>
    <w:qFormat/>
    <w:uiPriority w:val="99"/>
    <w:pPr>
      <w:ind w:left="100" w:leftChars="2500"/>
    </w:pPr>
    <w:rPr>
      <w:kern w:val="0"/>
    </w:rPr>
  </w:style>
  <w:style w:type="paragraph" w:styleId="7">
    <w:name w:val="Balloon Text"/>
    <w:basedOn w:val="1"/>
    <w:link w:val="22"/>
    <w:qFormat/>
    <w:uiPriority w:val="0"/>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qFormat/>
    <w:locked/>
    <w:uiPriority w:val="0"/>
  </w:style>
  <w:style w:type="paragraph" w:styleId="11">
    <w:name w:val="annotation subject"/>
    <w:basedOn w:val="4"/>
    <w:next w:val="4"/>
    <w:link w:val="25"/>
    <w:semiHidden/>
    <w:qFormat/>
    <w:uiPriority w:val="99"/>
    <w:rPr>
      <w:b/>
      <w:bCs/>
    </w:rPr>
  </w:style>
  <w:style w:type="paragraph" w:styleId="12">
    <w:name w:val="Body Text First Indent 2"/>
    <w:basedOn w:val="5"/>
    <w:link w:val="74"/>
    <w:unhideWhenUsed/>
    <w:qFormat/>
    <w:uiPriority w:val="99"/>
    <w:pPr>
      <w:ind w:firstLine="420" w:firstLineChars="200"/>
    </w:pPr>
  </w:style>
  <w:style w:type="character" w:styleId="15">
    <w:name w:val="page number"/>
    <w:basedOn w:val="14"/>
    <w:qFormat/>
    <w:uiPriority w:val="0"/>
  </w:style>
  <w:style w:type="character" w:styleId="16">
    <w:name w:val="Emphasis"/>
    <w:qFormat/>
    <w:uiPriority w:val="99"/>
    <w:rPr>
      <w:color w:val="auto"/>
    </w:rPr>
  </w:style>
  <w:style w:type="character" w:styleId="17">
    <w:name w:val="Hyperlink"/>
    <w:qFormat/>
    <w:uiPriority w:val="99"/>
    <w:rPr>
      <w:color w:val="auto"/>
      <w:u w:val="single"/>
    </w:rPr>
  </w:style>
  <w:style w:type="character" w:styleId="18">
    <w:name w:val="annotation reference"/>
    <w:semiHidden/>
    <w:qFormat/>
    <w:uiPriority w:val="99"/>
    <w:rPr>
      <w:sz w:val="21"/>
      <w:szCs w:val="21"/>
    </w:rPr>
  </w:style>
  <w:style w:type="character" w:customStyle="1" w:styleId="19">
    <w:name w:val="标题 2 字符"/>
    <w:link w:val="2"/>
    <w:semiHidden/>
    <w:qFormat/>
    <w:locked/>
    <w:uiPriority w:val="99"/>
    <w:rPr>
      <w:rFonts w:ascii="Cambria" w:hAnsi="Cambria" w:eastAsia="宋体" w:cs="Cambria"/>
      <w:b/>
      <w:bCs/>
      <w:sz w:val="32"/>
      <w:szCs w:val="32"/>
    </w:rPr>
  </w:style>
  <w:style w:type="character" w:customStyle="1" w:styleId="20">
    <w:name w:val="页眉 字符1"/>
    <w:link w:val="9"/>
    <w:semiHidden/>
    <w:qFormat/>
    <w:locked/>
    <w:uiPriority w:val="99"/>
    <w:rPr>
      <w:sz w:val="18"/>
      <w:szCs w:val="18"/>
    </w:rPr>
  </w:style>
  <w:style w:type="character" w:customStyle="1" w:styleId="21">
    <w:name w:val="页脚 字符"/>
    <w:link w:val="8"/>
    <w:qFormat/>
    <w:locked/>
    <w:uiPriority w:val="99"/>
    <w:rPr>
      <w:kern w:val="2"/>
      <w:sz w:val="18"/>
      <w:szCs w:val="18"/>
    </w:rPr>
  </w:style>
  <w:style w:type="character" w:customStyle="1" w:styleId="22">
    <w:name w:val="批注框文本 字符"/>
    <w:link w:val="7"/>
    <w:qFormat/>
    <w:locked/>
    <w:uiPriority w:val="0"/>
    <w:rPr>
      <w:kern w:val="2"/>
      <w:sz w:val="18"/>
      <w:szCs w:val="18"/>
    </w:rPr>
  </w:style>
  <w:style w:type="character" w:customStyle="1" w:styleId="23">
    <w:name w:val="日期 字符"/>
    <w:link w:val="6"/>
    <w:semiHidden/>
    <w:qFormat/>
    <w:locked/>
    <w:uiPriority w:val="99"/>
    <w:rPr>
      <w:sz w:val="21"/>
      <w:szCs w:val="21"/>
    </w:rPr>
  </w:style>
  <w:style w:type="character" w:customStyle="1" w:styleId="24">
    <w:name w:val="批注文字 字符"/>
    <w:link w:val="4"/>
    <w:semiHidden/>
    <w:qFormat/>
    <w:locked/>
    <w:uiPriority w:val="99"/>
    <w:rPr>
      <w:sz w:val="21"/>
      <w:szCs w:val="21"/>
    </w:rPr>
  </w:style>
  <w:style w:type="character" w:customStyle="1" w:styleId="25">
    <w:name w:val="批注主题 字符"/>
    <w:link w:val="11"/>
    <w:semiHidden/>
    <w:qFormat/>
    <w:locked/>
    <w:uiPriority w:val="99"/>
    <w:rPr>
      <w:b/>
      <w:bCs/>
      <w:sz w:val="21"/>
      <w:szCs w:val="21"/>
    </w:rPr>
  </w:style>
  <w:style w:type="paragraph" w:customStyle="1" w:styleId="26">
    <w:name w:val="标准书脚_奇数页"/>
    <w:qFormat/>
    <w:uiPriority w:val="0"/>
    <w:pPr>
      <w:spacing w:before="120"/>
      <w:jc w:val="right"/>
    </w:pPr>
    <w:rPr>
      <w:rFonts w:ascii="Times New Roman" w:hAnsi="Times New Roman" w:eastAsia="宋体" w:cs="Times New Roman"/>
      <w:sz w:val="18"/>
      <w:szCs w:val="18"/>
      <w:lang w:val="en-US" w:eastAsia="zh-CN" w:bidi="ar-SA"/>
    </w:rPr>
  </w:style>
  <w:style w:type="paragraph" w:customStyle="1" w:styleId="2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szCs w:val="21"/>
      <w:lang w:val="en-US" w:eastAsia="zh-CN" w:bidi="ar-SA"/>
    </w:rPr>
  </w:style>
  <w:style w:type="paragraph" w:customStyle="1" w:styleId="28">
    <w:name w:val="标准书眉一"/>
    <w:qFormat/>
    <w:uiPriority w:val="0"/>
    <w:pPr>
      <w:jc w:val="both"/>
    </w:pPr>
    <w:rPr>
      <w:rFonts w:ascii="Times New Roman" w:hAnsi="Times New Roman" w:eastAsia="宋体" w:cs="Times New Roman"/>
      <w:lang w:val="en-US" w:eastAsia="zh-CN" w:bidi="ar-SA"/>
    </w:rPr>
  </w:style>
  <w:style w:type="paragraph" w:customStyle="1" w:styleId="29">
    <w:name w:val="封面正文"/>
    <w:qFormat/>
    <w:uiPriority w:val="0"/>
    <w:pPr>
      <w:jc w:val="both"/>
    </w:pPr>
    <w:rPr>
      <w:rFonts w:ascii="Times New Roman" w:hAnsi="Times New Roman" w:eastAsia="宋体" w:cs="Times New Roman"/>
      <w:lang w:val="en-US" w:eastAsia="zh-CN" w:bidi="ar-SA"/>
    </w:rPr>
  </w:style>
  <w:style w:type="paragraph" w:customStyle="1" w:styleId="30">
    <w:name w:val="标准标志"/>
    <w:next w:val="1"/>
    <w:qFormat/>
    <w:uiPriority w:val="0"/>
    <w:pPr>
      <w:framePr w:w="2268" w:h="1392" w:hRule="exact" w:wrap="auto"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character" w:customStyle="1" w:styleId="31">
    <w:name w:val="发布"/>
    <w:qFormat/>
    <w:uiPriority w:val="0"/>
    <w:rPr>
      <w:rFonts w:ascii="黑体" w:eastAsia="黑体" w:cs="黑体"/>
      <w:spacing w:val="22"/>
      <w:w w:val="100"/>
      <w:position w:val="3"/>
      <w:sz w:val="28"/>
      <w:szCs w:val="28"/>
    </w:rPr>
  </w:style>
  <w:style w:type="paragraph" w:customStyle="1" w:styleId="32">
    <w:name w:val="发布部门"/>
    <w:next w:val="1"/>
    <w:qFormat/>
    <w:uiPriority w:val="0"/>
    <w:pPr>
      <w:framePr w:w="7433" w:h="585" w:hRule="exact" w:hSpace="180" w:vSpace="180" w:wrap="auto" w:vAnchor="margin" w:hAnchor="margin" w:xAlign="center" w:y="14401" w:anchorLock="1"/>
      <w:jc w:val="center"/>
    </w:pPr>
    <w:rPr>
      <w:rFonts w:ascii="宋体" w:hAnsi="Times New Roman" w:eastAsia="宋体" w:cs="宋体"/>
      <w:b/>
      <w:bCs/>
      <w:spacing w:val="20"/>
      <w:w w:val="135"/>
      <w:sz w:val="36"/>
      <w:szCs w:val="36"/>
      <w:lang w:val="en-US" w:eastAsia="zh-CN" w:bidi="ar-SA"/>
    </w:rPr>
  </w:style>
  <w:style w:type="paragraph" w:customStyle="1" w:styleId="33">
    <w:name w:val="发布日期"/>
    <w:qFormat/>
    <w:uiPriority w:val="0"/>
    <w:pPr>
      <w:framePr w:w="4000" w:h="473" w:hRule="exact" w:hSpace="180" w:vSpace="180" w:wrap="auto" w:vAnchor="margin" w:hAnchor="margin" w:y="13511" w:anchorLock="1"/>
    </w:pPr>
    <w:rPr>
      <w:rFonts w:ascii="Times New Roman" w:hAnsi="Times New Roman" w:eastAsia="黑体" w:cs="Times New Roman"/>
      <w:sz w:val="28"/>
      <w:szCs w:val="28"/>
      <w:lang w:val="en-US" w:eastAsia="zh-CN" w:bidi="ar-SA"/>
    </w:rPr>
  </w:style>
  <w:style w:type="paragraph" w:customStyle="1" w:styleId="3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szCs w:val="28"/>
      <w:lang w:val="en-US" w:eastAsia="zh-CN" w:bidi="ar-SA"/>
    </w:rPr>
  </w:style>
  <w:style w:type="paragraph" w:customStyle="1" w:styleId="35">
    <w:name w:val="封面标准文稿编辑信息"/>
    <w:basedOn w:val="36"/>
    <w:qFormat/>
    <w:uiPriority w:val="0"/>
    <w:pPr>
      <w:spacing w:before="180" w:line="180" w:lineRule="exact"/>
      <w:jc w:val="center"/>
    </w:pPr>
    <w:rPr>
      <w:rFonts w:ascii="宋体" w:hAnsi="Times New Roman" w:eastAsia="宋体" w:cs="宋体"/>
      <w:sz w:val="21"/>
      <w:szCs w:val="21"/>
      <w:lang w:val="en-US" w:eastAsia="zh-CN" w:bidi="ar-SA"/>
    </w:rPr>
  </w:style>
  <w:style w:type="paragraph" w:customStyle="1" w:styleId="36">
    <w:name w:val="封面标准文稿类别"/>
    <w:basedOn w:val="37"/>
    <w:qFormat/>
    <w:uiPriority w:val="0"/>
    <w:pPr>
      <w:spacing w:before="440" w:line="400" w:lineRule="exact"/>
      <w:jc w:val="center"/>
    </w:pPr>
    <w:rPr>
      <w:rFonts w:ascii="宋体" w:hAnsi="Times New Roman" w:eastAsia="宋体" w:cs="宋体"/>
      <w:sz w:val="24"/>
      <w:szCs w:val="24"/>
      <w:lang w:val="en-US" w:eastAsia="zh-CN" w:bidi="ar-SA"/>
    </w:rPr>
  </w:style>
  <w:style w:type="paragraph" w:customStyle="1" w:styleId="37">
    <w:name w:val="封面一致性程度标识"/>
    <w:basedOn w:val="38"/>
    <w:uiPriority w:val="0"/>
    <w:pPr>
      <w:spacing w:before="440"/>
    </w:pPr>
    <w:rPr>
      <w:rFonts w:ascii="宋体" w:eastAsia="宋体"/>
    </w:rPr>
  </w:style>
  <w:style w:type="paragraph" w:customStyle="1" w:styleId="38">
    <w:name w:val="封面标准英文名称"/>
    <w:basedOn w:val="39"/>
    <w:qFormat/>
    <w:uiPriority w:val="99"/>
    <w:pPr>
      <w:widowControl w:val="0"/>
      <w:spacing w:before="370" w:line="400" w:lineRule="exact"/>
      <w:jc w:val="center"/>
    </w:pPr>
    <w:rPr>
      <w:rFonts w:ascii="Times New Roman" w:hAnsi="Times New Roman" w:eastAsia="宋体" w:cs="Times New Roman"/>
      <w:sz w:val="28"/>
      <w:szCs w:val="28"/>
      <w:lang w:val="en-US" w:eastAsia="zh-CN" w:bidi="ar-SA"/>
    </w:rPr>
  </w:style>
  <w:style w:type="paragraph" w:customStyle="1" w:styleId="39">
    <w:name w:val="封面标准名称"/>
    <w:qFormat/>
    <w:uiPriority w:val="0"/>
    <w:pPr>
      <w:framePr w:w="9638" w:h="6917" w:hRule="exact" w:wrap="auto" w:vAnchor="margin" w:hAnchor="margin" w:xAlign="center" w:y="5955" w:anchorLock="1"/>
      <w:widowControl w:val="0"/>
      <w:spacing w:line="680" w:lineRule="exact"/>
      <w:jc w:val="center"/>
      <w:textAlignment w:val="center"/>
    </w:pPr>
    <w:rPr>
      <w:rFonts w:ascii="黑体" w:hAnsi="Times New Roman" w:eastAsia="黑体" w:cs="黑体"/>
      <w:sz w:val="52"/>
      <w:szCs w:val="52"/>
      <w:lang w:val="en-US" w:eastAsia="zh-CN" w:bidi="ar-SA"/>
    </w:rPr>
  </w:style>
  <w:style w:type="paragraph" w:customStyle="1" w:styleId="40">
    <w:name w:val="其他标准称谓"/>
    <w:qFormat/>
    <w:uiPriority w:val="0"/>
    <w:pPr>
      <w:spacing w:line="240" w:lineRule="atLeast"/>
      <w:jc w:val="distribute"/>
    </w:pPr>
    <w:rPr>
      <w:rFonts w:ascii="黑体" w:hAnsi="宋体" w:eastAsia="黑体" w:cs="黑体"/>
      <w:sz w:val="52"/>
      <w:szCs w:val="52"/>
      <w:lang w:val="en-US" w:eastAsia="zh-CN" w:bidi="ar-SA"/>
    </w:rPr>
  </w:style>
  <w:style w:type="paragraph" w:customStyle="1" w:styleId="41">
    <w:name w:val="实施日期"/>
    <w:basedOn w:val="33"/>
    <w:qFormat/>
    <w:uiPriority w:val="0"/>
    <w:pPr>
      <w:framePr w:hSpace="0" w:xAlign="right"/>
      <w:jc w:val="right"/>
    </w:pPr>
  </w:style>
  <w:style w:type="paragraph" w:customStyle="1" w:styleId="42">
    <w:name w:val="文献分类号"/>
    <w:qFormat/>
    <w:uiPriority w:val="0"/>
    <w:pPr>
      <w:framePr w:hSpace="180" w:vSpace="180" w:wrap="auto" w:vAnchor="margin" w:hAnchor="margin" w:y="1" w:anchorLock="1"/>
      <w:widowControl w:val="0"/>
      <w:textAlignment w:val="center"/>
    </w:pPr>
    <w:rPr>
      <w:rFonts w:ascii="Times New Roman" w:hAnsi="Times New Roman" w:eastAsia="黑体" w:cs="Times New Roman"/>
      <w:sz w:val="21"/>
      <w:szCs w:val="21"/>
      <w:lang w:val="en-US" w:eastAsia="zh-CN" w:bidi="ar-SA"/>
    </w:rPr>
  </w:style>
  <w:style w:type="paragraph" w:customStyle="1" w:styleId="43">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44">
    <w:name w:val="段"/>
    <w:link w:val="55"/>
    <w:qFormat/>
    <w:uiPriority w:val="0"/>
    <w:pPr>
      <w:autoSpaceDE w:val="0"/>
      <w:autoSpaceDN w:val="0"/>
      <w:ind w:firstLine="200" w:firstLineChars="200"/>
      <w:jc w:val="both"/>
    </w:pPr>
    <w:rPr>
      <w:rFonts w:ascii="宋体" w:hAnsi="Times New Roman" w:eastAsia="宋体" w:cs="Times New Roman"/>
      <w:sz w:val="21"/>
      <w:szCs w:val="21"/>
      <w:lang w:val="en-US" w:eastAsia="zh-CN" w:bidi="ar-SA"/>
    </w:rPr>
  </w:style>
  <w:style w:type="paragraph" w:customStyle="1" w:styleId="45">
    <w:name w:val="章标题"/>
    <w:next w:val="44"/>
    <w:qFormat/>
    <w:uiPriority w:val="0"/>
    <w:pPr>
      <w:numPr>
        <w:ilvl w:val="1"/>
        <w:numId w:val="1"/>
      </w:numPr>
      <w:spacing w:beforeLines="50" w:afterLines="50"/>
      <w:jc w:val="both"/>
      <w:outlineLvl w:val="1"/>
    </w:pPr>
    <w:rPr>
      <w:rFonts w:ascii="黑体" w:hAnsi="Times New Roman" w:eastAsia="黑体" w:cs="黑体"/>
      <w:sz w:val="21"/>
      <w:szCs w:val="21"/>
      <w:lang w:val="en-US" w:eastAsia="zh-CN" w:bidi="ar-SA"/>
    </w:rPr>
  </w:style>
  <w:style w:type="paragraph" w:customStyle="1" w:styleId="46">
    <w:name w:val="一级条标题"/>
    <w:next w:val="44"/>
    <w:qFormat/>
    <w:uiPriority w:val="0"/>
    <w:pPr>
      <w:numPr>
        <w:ilvl w:val="2"/>
        <w:numId w:val="1"/>
      </w:numPr>
      <w:outlineLvl w:val="2"/>
    </w:pPr>
    <w:rPr>
      <w:rFonts w:ascii="Times New Roman" w:hAnsi="Times New Roman" w:eastAsia="黑体" w:cs="Times New Roman"/>
      <w:sz w:val="21"/>
      <w:szCs w:val="21"/>
      <w:lang w:val="en-US" w:eastAsia="zh-CN" w:bidi="ar-SA"/>
    </w:rPr>
  </w:style>
  <w:style w:type="paragraph" w:customStyle="1" w:styleId="47">
    <w:name w:val="二级条标题"/>
    <w:basedOn w:val="46"/>
    <w:next w:val="44"/>
    <w:qFormat/>
    <w:uiPriority w:val="0"/>
    <w:pPr>
      <w:numPr>
        <w:ilvl w:val="3"/>
      </w:numPr>
      <w:outlineLvl w:val="3"/>
    </w:pPr>
  </w:style>
  <w:style w:type="paragraph" w:customStyle="1" w:styleId="48">
    <w:name w:val="三级条标题"/>
    <w:basedOn w:val="47"/>
    <w:next w:val="44"/>
    <w:qFormat/>
    <w:uiPriority w:val="0"/>
    <w:pPr>
      <w:numPr>
        <w:ilvl w:val="4"/>
      </w:numPr>
      <w:outlineLvl w:val="4"/>
    </w:pPr>
  </w:style>
  <w:style w:type="paragraph" w:customStyle="1" w:styleId="49">
    <w:name w:val="四级条标题"/>
    <w:basedOn w:val="48"/>
    <w:next w:val="44"/>
    <w:qFormat/>
    <w:uiPriority w:val="0"/>
    <w:pPr>
      <w:numPr>
        <w:ilvl w:val="5"/>
      </w:numPr>
      <w:outlineLvl w:val="5"/>
    </w:pPr>
  </w:style>
  <w:style w:type="paragraph" w:customStyle="1" w:styleId="50">
    <w:name w:val="五级条标题"/>
    <w:basedOn w:val="49"/>
    <w:next w:val="44"/>
    <w:qFormat/>
    <w:uiPriority w:val="0"/>
    <w:pPr>
      <w:numPr>
        <w:ilvl w:val="6"/>
      </w:numPr>
      <w:outlineLvl w:val="6"/>
    </w:pPr>
  </w:style>
  <w:style w:type="character" w:customStyle="1" w:styleId="51">
    <w:name w:val="datatitle1"/>
    <w:qFormat/>
    <w:uiPriority w:val="99"/>
    <w:rPr>
      <w:b/>
      <w:bCs/>
      <w:color w:val="auto"/>
      <w:sz w:val="21"/>
      <w:szCs w:val="21"/>
    </w:rPr>
  </w:style>
  <w:style w:type="character" w:customStyle="1" w:styleId="52">
    <w:name w:val="模板正文 Char Char Char Char Char Char Char Char Char Char Char Char Char Char Char Char Char Char Char Char Char Char"/>
    <w:qFormat/>
    <w:uiPriority w:val="99"/>
    <w:rPr>
      <w:rFonts w:ascii="仿宋_GB2312" w:eastAsia="仿宋_GB2312" w:cs="仿宋_GB2312"/>
      <w:snapToGrid w:val="0"/>
      <w:color w:val="000080"/>
      <w:sz w:val="24"/>
      <w:szCs w:val="24"/>
      <w:lang w:val="en-US" w:eastAsia="zh-CN"/>
    </w:rPr>
  </w:style>
  <w:style w:type="paragraph" w:customStyle="1" w:styleId="53">
    <w:name w:val="其他发布部门"/>
    <w:basedOn w:val="32"/>
    <w:qFormat/>
    <w:uiPriority w:val="0"/>
    <w:pPr>
      <w:spacing w:line="240" w:lineRule="atLeast"/>
    </w:pPr>
    <w:rPr>
      <w:rFonts w:ascii="黑体" w:eastAsia="黑体" w:cs="黑体"/>
      <w:b w:val="0"/>
      <w:bCs w:val="0"/>
    </w:rPr>
  </w:style>
  <w:style w:type="paragraph" w:customStyle="1" w:styleId="54">
    <w:name w:val="正文图标题"/>
    <w:next w:val="44"/>
    <w:qFormat/>
    <w:uiPriority w:val="99"/>
    <w:pPr>
      <w:numPr>
        <w:ilvl w:val="0"/>
        <w:numId w:val="2"/>
      </w:numPr>
      <w:jc w:val="center"/>
    </w:pPr>
    <w:rPr>
      <w:rFonts w:ascii="黑体" w:hAnsi="Times New Roman" w:eastAsia="黑体" w:cs="黑体"/>
      <w:sz w:val="21"/>
      <w:szCs w:val="21"/>
      <w:lang w:val="en-US" w:eastAsia="zh-CN" w:bidi="ar-SA"/>
    </w:rPr>
  </w:style>
  <w:style w:type="character" w:customStyle="1" w:styleId="55">
    <w:name w:val="段 Char"/>
    <w:link w:val="44"/>
    <w:qFormat/>
    <w:locked/>
    <w:uiPriority w:val="0"/>
    <w:rPr>
      <w:rFonts w:ascii="宋体"/>
      <w:sz w:val="21"/>
      <w:szCs w:val="21"/>
      <w:lang w:val="en-US" w:eastAsia="zh-CN" w:bidi="ar-SA"/>
    </w:rPr>
  </w:style>
  <w:style w:type="character" w:customStyle="1" w:styleId="56">
    <w:name w:val="模板正文 Char1"/>
    <w:link w:val="57"/>
    <w:qFormat/>
    <w:locked/>
    <w:uiPriority w:val="0"/>
    <w:rPr>
      <w:rFonts w:ascii="黑体" w:hAnsi="黑体" w:eastAsia="黑体"/>
      <w:snapToGrid w:val="0"/>
      <w:sz w:val="32"/>
      <w:szCs w:val="32"/>
      <w:lang w:val="en-GB"/>
    </w:rPr>
  </w:style>
  <w:style w:type="paragraph" w:customStyle="1" w:styleId="57">
    <w:name w:val="模板正文"/>
    <w:basedOn w:val="1"/>
    <w:link w:val="56"/>
    <w:qFormat/>
    <w:uiPriority w:val="0"/>
    <w:pPr>
      <w:adjustRightInd w:val="0"/>
      <w:snapToGrid w:val="0"/>
      <w:spacing w:line="360" w:lineRule="auto"/>
      <w:ind w:firstLine="640" w:firstLineChars="200"/>
      <w:jc w:val="center"/>
    </w:pPr>
    <w:rPr>
      <w:rFonts w:ascii="黑体" w:hAnsi="黑体" w:eastAsia="黑体"/>
      <w:snapToGrid w:val="0"/>
      <w:kern w:val="0"/>
      <w:sz w:val="32"/>
      <w:szCs w:val="32"/>
      <w:lang w:val="en-GB"/>
    </w:rPr>
  </w:style>
  <w:style w:type="character" w:customStyle="1" w:styleId="58">
    <w:name w:val="模板正文 Char"/>
    <w:qFormat/>
    <w:uiPriority w:val="0"/>
    <w:rPr>
      <w:rFonts w:ascii="仿宋_GB2312" w:eastAsia="仿宋_GB2312" w:cs="仿宋_GB2312"/>
      <w:snapToGrid w:val="0"/>
      <w:color w:val="000080"/>
      <w:sz w:val="24"/>
      <w:szCs w:val="24"/>
      <w:lang w:val="en-US" w:eastAsia="zh-CN"/>
    </w:rPr>
  </w:style>
  <w:style w:type="paragraph" w:customStyle="1" w:styleId="59">
    <w:name w:val="样式1"/>
    <w:basedOn w:val="10"/>
    <w:qFormat/>
    <w:uiPriority w:val="0"/>
    <w:pPr>
      <w:tabs>
        <w:tab w:val="right" w:leader="dot" w:pos="8296"/>
      </w:tabs>
      <w:jc w:val="center"/>
    </w:pPr>
    <w:rPr>
      <w:rFonts w:ascii="黑体" w:hAnsi="宋体" w:eastAsia="黑体"/>
      <w:sz w:val="32"/>
    </w:rPr>
  </w:style>
  <w:style w:type="character" w:customStyle="1" w:styleId="60">
    <w:name w:val="页脚 Char"/>
    <w:qFormat/>
    <w:uiPriority w:val="99"/>
    <w:rPr>
      <w:rFonts w:ascii="Times New Roman" w:hAnsi="Times New Roman" w:eastAsia="宋体" w:cs="Times New Roman"/>
      <w:sz w:val="18"/>
      <w:szCs w:val="18"/>
    </w:rPr>
  </w:style>
  <w:style w:type="character" w:customStyle="1" w:styleId="61">
    <w:name w:val="页眉 Char"/>
    <w:qFormat/>
    <w:uiPriority w:val="0"/>
    <w:rPr>
      <w:rFonts w:ascii="Times New Roman" w:hAnsi="Times New Roman" w:eastAsia="宋体" w:cs="Times New Roman"/>
      <w:sz w:val="18"/>
      <w:szCs w:val="18"/>
    </w:rPr>
  </w:style>
  <w:style w:type="paragraph" w:customStyle="1" w:styleId="62">
    <w:name w:val="目次、标准名称标题"/>
    <w:basedOn w:val="43"/>
    <w:next w:val="44"/>
    <w:qFormat/>
    <w:uiPriority w:val="0"/>
    <w:pPr>
      <w:numPr>
        <w:ilvl w:val="0"/>
        <w:numId w:val="3"/>
      </w:numPr>
      <w:spacing w:line="460" w:lineRule="exact"/>
    </w:pPr>
    <w:rPr>
      <w:rFonts w:cs="Times New Roman"/>
      <w:szCs w:val="20"/>
    </w:rPr>
  </w:style>
  <w:style w:type="paragraph" w:customStyle="1" w:styleId="63">
    <w:name w:val="_Style 59"/>
    <w:basedOn w:val="1"/>
    <w:next w:val="64"/>
    <w:qFormat/>
    <w:uiPriority w:val="34"/>
    <w:pPr>
      <w:ind w:firstLine="420" w:firstLineChars="200"/>
    </w:pPr>
    <w:rPr>
      <w:rFonts w:ascii="等线" w:hAnsi="等线" w:eastAsia="等线"/>
      <w:szCs w:val="22"/>
    </w:rPr>
  </w:style>
  <w:style w:type="paragraph" w:styleId="64">
    <w:name w:val="List Paragraph"/>
    <w:basedOn w:val="1"/>
    <w:qFormat/>
    <w:uiPriority w:val="34"/>
    <w:pPr>
      <w:ind w:firstLine="420" w:firstLineChars="200"/>
    </w:pPr>
  </w:style>
  <w:style w:type="character" w:customStyle="1" w:styleId="65">
    <w:name w:val="页眉 字符"/>
    <w:qFormat/>
    <w:uiPriority w:val="0"/>
    <w:rPr>
      <w:kern w:val="2"/>
      <w:sz w:val="18"/>
      <w:szCs w:val="18"/>
    </w:rPr>
  </w:style>
  <w:style w:type="paragraph" w:customStyle="1" w:styleId="6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68">
    <w:name w:val="其他发布日期"/>
    <w:basedOn w:val="33"/>
    <w:qFormat/>
    <w:uiPriority w:val="0"/>
    <w:pPr>
      <w:framePr w:w="3997" w:h="471" w:hRule="exact" w:hSpace="0" w:vSpace="181" w:wrap="around" w:vAnchor="page" w:hAnchor="page" w:x="1419" w:y="14097"/>
    </w:pPr>
    <w:rPr>
      <w:szCs w:val="20"/>
    </w:rPr>
  </w:style>
  <w:style w:type="paragraph" w:customStyle="1" w:styleId="69">
    <w:name w:val="其他实施日期"/>
    <w:basedOn w:val="41"/>
    <w:qFormat/>
    <w:uiPriority w:val="0"/>
    <w:pPr>
      <w:framePr w:w="3997" w:h="471" w:hRule="exact" w:vSpace="181" w:wrap="around" w:vAnchor="page" w:hAnchor="page" w:x="7089" w:y="14097"/>
    </w:pPr>
    <w:rPr>
      <w:szCs w:val="20"/>
    </w:rPr>
  </w:style>
  <w:style w:type="paragraph" w:customStyle="1" w:styleId="70">
    <w:name w:val="标准文件_段"/>
    <w:link w:val="7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1">
    <w:name w:val="标准文件_段 Char"/>
    <w:link w:val="70"/>
    <w:qFormat/>
    <w:uiPriority w:val="0"/>
    <w:rPr>
      <w:rFonts w:ascii="宋体"/>
      <w:sz w:val="21"/>
    </w:rPr>
  </w:style>
  <w:style w:type="character" w:styleId="72">
    <w:name w:val="Placeholder Text"/>
    <w:basedOn w:val="14"/>
    <w:semiHidden/>
    <w:qFormat/>
    <w:uiPriority w:val="99"/>
    <w:rPr>
      <w:color w:val="808080"/>
    </w:rPr>
  </w:style>
  <w:style w:type="paragraph" w:customStyle="1" w:styleId="73">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74">
    <w:name w:val="正文首行缩进 2 字符"/>
    <w:basedOn w:val="14"/>
    <w:link w:val="12"/>
    <w:qFormat/>
    <w:uiPriority w:val="99"/>
    <w:rPr>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www.xinken.net</Company>
  <Pages>10</Pages>
  <Words>4769</Words>
  <Characters>5279</Characters>
  <Lines>49</Lines>
  <Paragraphs>13</Paragraphs>
  <TotalTime>0</TotalTime>
  <ScaleCrop>false</ScaleCrop>
  <LinksUpToDate>false</LinksUpToDate>
  <CharactersWithSpaces>5329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2025-04-21T02:19:00Z</dcterms:created>
  <dc:creator>Comments</dc:creator>
  <cp:lastModifiedBy>houyh</cp:lastModifiedBy>
  <cp:lastPrinted>2018-02-05T01:22:00Z</cp:lastPrinted>
  <dcterms:modified xsi:type="dcterms:W3CDTF">2025-10-20T06:53:01Z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76FF8F9AAB65480ABA67F1B5EDF39A37_13</vt:lpwstr>
  </property>
  <property fmtid="{D5CDD505-2E9C-101B-9397-08002B2CF9AE}" pid="4" name="KSOTemplateDocerSaveRecord">
    <vt:lpwstr>eyJoZGlkIjoiZTNhOWFiN2E2N2M3MmRmMmNmMmZlMzZhOGY5ODA1YWEiLCJ1c2VySWQiOiIxMTc1MjIzMjE5In0=</vt:lpwstr>
  </property>
</Properties>
</file>